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AA" w:rsidRDefault="00EC04AA">
      <w:bookmarkStart w:id="0" w:name="_GoBack"/>
      <w:bookmarkEnd w:id="0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851"/>
        <w:gridCol w:w="1134"/>
        <w:gridCol w:w="992"/>
        <w:gridCol w:w="1276"/>
        <w:gridCol w:w="992"/>
      </w:tblGrid>
      <w:tr w:rsidR="00EC04AA" w:rsidTr="00C7742A">
        <w:trPr>
          <w:trHeight w:val="282"/>
        </w:trPr>
        <w:tc>
          <w:tcPr>
            <w:tcW w:w="878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4AA" w:rsidRDefault="00EC04AA" w:rsidP="00EC04A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>Nezaměstnanost v okresech – 12/2015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ind w:hanging="197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Území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Počet nezaměstnaných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Absolventi škol a mladiství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Volná pracovní místa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4AA" w:rsidRPr="00514986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8"/>
                <w:sz w:val="19"/>
                <w:szCs w:val="19"/>
                <w:lang w:eastAsia="cs-CZ"/>
              </w:rPr>
            </w:pPr>
            <w:r w:rsidRPr="00514986">
              <w:rPr>
                <w:rFonts w:ascii="Arial" w:eastAsia="Times New Roman" w:hAnsi="Arial" w:cs="Arial"/>
                <w:b/>
                <w:bCs/>
                <w:spacing w:val="-8"/>
                <w:sz w:val="19"/>
                <w:szCs w:val="19"/>
                <w:lang w:eastAsia="cs-CZ"/>
              </w:rPr>
              <w:t>Počet uchazečů na 1 volné místo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EC04AA" w:rsidRPr="00C7742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8"/>
                <w:sz w:val="19"/>
                <w:szCs w:val="19"/>
                <w:lang w:eastAsia="cs-CZ"/>
              </w:rPr>
            </w:pPr>
            <w:r w:rsidRPr="00C7742A">
              <w:rPr>
                <w:rFonts w:ascii="Arial" w:eastAsia="Times New Roman" w:hAnsi="Arial" w:cs="Arial"/>
                <w:b/>
                <w:bCs/>
                <w:spacing w:val="-8"/>
                <w:sz w:val="19"/>
                <w:szCs w:val="19"/>
                <w:lang w:eastAsia="cs-CZ"/>
              </w:rPr>
              <w:t>Podíl nezaměst. [%]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 tom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muži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ženy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Blansko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4 085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1 894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2 191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218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684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6,0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5,6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Brno-město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19 526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9 312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10 214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7,6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Brno-venkov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7 352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3 509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5,2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Břeclav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2 632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6,5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Hodonín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9 709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5 198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9,0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Vyškov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1 539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4,7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184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Znojmo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3 568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3 621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9,4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Jihomoravský kraj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56 032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27 652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28 380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2 917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8 097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6,9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7,0</w:t>
            </w:r>
          </w:p>
        </w:tc>
      </w:tr>
      <w:tr w:rsidR="00EC04AA" w:rsidRPr="007F45AF" w:rsidTr="00C7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Česká republika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453 118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225 169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227 949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22 023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102 545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4,4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:rsidR="00EC04AA" w:rsidRPr="00EC04AA" w:rsidRDefault="00EC04AA" w:rsidP="00EC0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EC04AA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6,2</w:t>
            </w:r>
          </w:p>
        </w:tc>
      </w:tr>
    </w:tbl>
    <w:p w:rsidR="00EC04AA" w:rsidRPr="008631EC" w:rsidRDefault="00EC04AA" w:rsidP="008631EC">
      <w:pPr>
        <w:spacing w:after="0"/>
        <w:rPr>
          <w:rFonts w:ascii="Arial" w:eastAsia="Times New Roman" w:hAnsi="Arial" w:cs="Arial"/>
          <w:b/>
          <w:color w:val="000000"/>
          <w:lang w:eastAsia="cs-CZ"/>
        </w:rPr>
      </w:pPr>
    </w:p>
    <w:tbl>
      <w:tblPr>
        <w:tblStyle w:val="Svtlmka"/>
        <w:tblW w:w="4350" w:type="pct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1702"/>
        <w:gridCol w:w="1701"/>
        <w:gridCol w:w="2552"/>
        <w:gridCol w:w="992"/>
      </w:tblGrid>
      <w:tr w:rsidR="00EC04AA" w:rsidRPr="00D22EB4" w:rsidTr="0051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5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C04AA" w:rsidRPr="00417D7B" w:rsidRDefault="00EC04AA" w:rsidP="00EC04A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361FF"/>
                <w:spacing w:val="-4"/>
                <w:kern w:val="36"/>
                <w:sz w:val="24"/>
                <w:szCs w:val="24"/>
                <w:lang w:eastAsia="cs-CZ"/>
              </w:rPr>
            </w:pPr>
            <w:r w:rsidRPr="00417D7B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>Nezaměstnanost v</w:t>
            </w:r>
            <w:r w:rsidR="008631EC" w:rsidRPr="00417D7B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> </w:t>
            </w:r>
            <w:r w:rsidRPr="00417D7B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>regionech</w:t>
            </w:r>
            <w:r w:rsidR="008631EC" w:rsidRPr="00417D7B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 xml:space="preserve"> okresu Brno – venkov</w:t>
            </w:r>
            <w:r w:rsidRPr="00417D7B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 xml:space="preserve"> – 12/2015</w:t>
            </w:r>
          </w:p>
        </w:tc>
      </w:tr>
      <w:tr w:rsidR="00EC04AA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hideMark/>
          </w:tcPr>
          <w:p w:rsidR="00EC04AA" w:rsidRPr="00417D7B" w:rsidRDefault="00EC04AA" w:rsidP="00EC04AA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17D7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Mikroregion 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EC04AA" w:rsidRPr="00417D7B" w:rsidRDefault="00EC04AA" w:rsidP="00EC04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pacing w:val="-8"/>
                <w:sz w:val="19"/>
                <w:szCs w:val="19"/>
                <w:lang w:eastAsia="cs-CZ"/>
              </w:rPr>
            </w:pPr>
            <w:r w:rsidRPr="00417D7B">
              <w:rPr>
                <w:rFonts w:ascii="Arial" w:eastAsia="Times New Roman" w:hAnsi="Arial" w:cs="Arial"/>
                <w:b/>
                <w:color w:val="000000"/>
                <w:spacing w:val="-8"/>
                <w:sz w:val="19"/>
                <w:szCs w:val="19"/>
                <w:lang w:eastAsia="cs-CZ"/>
              </w:rPr>
              <w:t>Dosažitelní uchazeči 15-64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EC04AA" w:rsidRPr="00417D7B" w:rsidRDefault="00EC04AA" w:rsidP="00EC04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cs-CZ"/>
              </w:rPr>
            </w:pPr>
            <w:r w:rsidRPr="00417D7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cs-CZ"/>
              </w:rPr>
              <w:t>Obyvatelstvo 15-64 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EC04AA" w:rsidRPr="00417D7B" w:rsidRDefault="00EC04AA" w:rsidP="00EC04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pacing w:val="-6"/>
                <w:sz w:val="19"/>
                <w:szCs w:val="19"/>
                <w:lang w:eastAsia="cs-CZ"/>
              </w:rPr>
            </w:pPr>
            <w:r w:rsidRPr="00417D7B">
              <w:rPr>
                <w:rFonts w:ascii="Arial" w:eastAsia="Times New Roman" w:hAnsi="Arial" w:cs="Arial"/>
                <w:b/>
                <w:color w:val="000000"/>
                <w:spacing w:val="-6"/>
                <w:sz w:val="19"/>
                <w:szCs w:val="19"/>
                <w:lang w:eastAsia="cs-CZ"/>
              </w:rPr>
              <w:t>Podíl nezaměstnaných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hideMark/>
          </w:tcPr>
          <w:p w:rsidR="00EC04AA" w:rsidRPr="00417D7B" w:rsidRDefault="00EC04AA" w:rsidP="00EC04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pacing w:val="-6"/>
                <w:sz w:val="19"/>
                <w:szCs w:val="19"/>
                <w:lang w:eastAsia="cs-CZ"/>
              </w:rPr>
            </w:pPr>
            <w:r w:rsidRPr="00417D7B">
              <w:rPr>
                <w:rFonts w:ascii="Arial" w:eastAsia="Times New Roman" w:hAnsi="Arial" w:cs="Arial"/>
                <w:b/>
                <w:color w:val="000000"/>
                <w:spacing w:val="-6"/>
                <w:sz w:val="19"/>
                <w:szCs w:val="19"/>
                <w:lang w:eastAsia="cs-CZ"/>
              </w:rPr>
              <w:t>Volná místa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hideMark/>
          </w:tcPr>
          <w:p w:rsidR="00417D7B" w:rsidRPr="00417D7B" w:rsidRDefault="00417D7B" w:rsidP="00EC04AA">
            <w:pP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cs-CZ"/>
              </w:rPr>
            </w:pPr>
            <w:r w:rsidRPr="00417D7B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cs-CZ"/>
              </w:rPr>
              <w:t>Ivančicko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b/>
                <w:i/>
                <w:sz w:val="19"/>
                <w:szCs w:val="19"/>
              </w:rPr>
              <w:t>1004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b/>
                <w:i/>
                <w:sz w:val="19"/>
                <w:szCs w:val="19"/>
              </w:rPr>
              <w:t>16 224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EC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eastAsia="Times New Roman" w:hAnsi="Arial" w:cs="Arial"/>
                <w:b/>
                <w:i/>
                <w:color w:val="FF0000"/>
                <w:spacing w:val="-2"/>
                <w:sz w:val="19"/>
                <w:szCs w:val="19"/>
                <w:lang w:eastAsia="cs-CZ"/>
              </w:rPr>
              <w:t xml:space="preserve">6,2% </w:t>
            </w:r>
            <w:r w:rsidRPr="00417D7B">
              <w:rPr>
                <w:rFonts w:ascii="Arial" w:hAnsi="Arial" w:cs="Arial"/>
                <w:b/>
                <w:i/>
                <w:spacing w:val="-2"/>
                <w:sz w:val="12"/>
                <w:szCs w:val="12"/>
              </w:rPr>
              <w:t>(BO 5,2; JMK 7,0; ČR 6,2)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17D7B" w:rsidRPr="00417D7B" w:rsidRDefault="00417D7B" w:rsidP="00417D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17D7B">
              <w:rPr>
                <w:rFonts w:ascii="Arial" w:hAnsi="Arial" w:cs="Arial"/>
                <w:b/>
                <w:i/>
                <w:sz w:val="19"/>
                <w:szCs w:val="19"/>
              </w:rPr>
              <w:t>104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D7B" w:rsidRPr="00417D7B" w:rsidRDefault="00417D7B" w:rsidP="00EC04A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7D7B"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Kuřimsko</w:t>
            </w:r>
          </w:p>
        </w:tc>
        <w:tc>
          <w:tcPr>
            <w:tcW w:w="17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687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14 608</w:t>
            </w:r>
          </w:p>
        </w:tc>
        <w:tc>
          <w:tcPr>
            <w:tcW w:w="2552" w:type="dxa"/>
            <w:shd w:val="clear" w:color="auto" w:fill="auto"/>
          </w:tcPr>
          <w:p w:rsidR="00417D7B" w:rsidRPr="00417D7B" w:rsidRDefault="00417D7B" w:rsidP="00417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4,7%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417D7B" w:rsidRPr="00417D7B" w:rsidRDefault="00417D7B" w:rsidP="00417D7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165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D7B" w:rsidRPr="00417D7B" w:rsidRDefault="00417D7B" w:rsidP="00EC04A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7D7B"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Pohořelicko</w:t>
            </w:r>
          </w:p>
        </w:tc>
        <w:tc>
          <w:tcPr>
            <w:tcW w:w="17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9 413</w:t>
            </w:r>
          </w:p>
        </w:tc>
        <w:tc>
          <w:tcPr>
            <w:tcW w:w="2552" w:type="dxa"/>
            <w:shd w:val="clear" w:color="auto" w:fill="auto"/>
          </w:tcPr>
          <w:p w:rsidR="00417D7B" w:rsidRPr="00417D7B" w:rsidRDefault="00417D7B" w:rsidP="0041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6,2%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417D7B" w:rsidRPr="00417D7B" w:rsidRDefault="00417D7B" w:rsidP="00417D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93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D7B" w:rsidRPr="00417D7B" w:rsidRDefault="00417D7B" w:rsidP="00EC04A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7D7B"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Rosicko</w:t>
            </w:r>
          </w:p>
        </w:tc>
        <w:tc>
          <w:tcPr>
            <w:tcW w:w="17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988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16 610</w:t>
            </w:r>
          </w:p>
        </w:tc>
        <w:tc>
          <w:tcPr>
            <w:tcW w:w="2552" w:type="dxa"/>
            <w:shd w:val="clear" w:color="auto" w:fill="auto"/>
          </w:tcPr>
          <w:p w:rsidR="00417D7B" w:rsidRPr="00417D7B" w:rsidRDefault="00417D7B" w:rsidP="00417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5,9%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417D7B" w:rsidRPr="00417D7B" w:rsidRDefault="00417D7B" w:rsidP="00417D7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131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D7B" w:rsidRPr="00417D7B" w:rsidRDefault="00417D7B" w:rsidP="00EC04A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7D7B"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Šlapanicko</w:t>
            </w:r>
          </w:p>
        </w:tc>
        <w:tc>
          <w:tcPr>
            <w:tcW w:w="17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1 739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42 919</w:t>
            </w:r>
          </w:p>
        </w:tc>
        <w:tc>
          <w:tcPr>
            <w:tcW w:w="2552" w:type="dxa"/>
            <w:shd w:val="clear" w:color="auto" w:fill="auto"/>
          </w:tcPr>
          <w:p w:rsidR="00417D7B" w:rsidRPr="00417D7B" w:rsidRDefault="00417D7B" w:rsidP="0041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4,1%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417D7B" w:rsidRPr="00417D7B" w:rsidRDefault="00417D7B" w:rsidP="00417D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322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D7B" w:rsidRPr="00417D7B" w:rsidRDefault="00417D7B" w:rsidP="00EC04A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7D7B"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Tišnovsko</w:t>
            </w:r>
          </w:p>
        </w:tc>
        <w:tc>
          <w:tcPr>
            <w:tcW w:w="17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1 200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D7B" w:rsidRPr="00417D7B" w:rsidRDefault="00417D7B" w:rsidP="00417D7B">
            <w:pPr>
              <w:ind w:right="46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19 741</w:t>
            </w:r>
          </w:p>
        </w:tc>
        <w:tc>
          <w:tcPr>
            <w:tcW w:w="2552" w:type="dxa"/>
            <w:shd w:val="clear" w:color="auto" w:fill="auto"/>
          </w:tcPr>
          <w:p w:rsidR="00417D7B" w:rsidRPr="00417D7B" w:rsidRDefault="00417D7B" w:rsidP="00417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6,1%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417D7B" w:rsidRPr="00417D7B" w:rsidRDefault="00417D7B" w:rsidP="00417D7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91</w:t>
            </w:r>
          </w:p>
        </w:tc>
      </w:tr>
      <w:tr w:rsidR="00417D7B" w:rsidRPr="00D22EB4" w:rsidTr="00514986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D7B" w:rsidRPr="00417D7B" w:rsidRDefault="00417D7B" w:rsidP="00EC04A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7D7B"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Židlochovicko</w:t>
            </w:r>
          </w:p>
        </w:tc>
        <w:tc>
          <w:tcPr>
            <w:tcW w:w="17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953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17D7B" w:rsidRPr="00417D7B" w:rsidRDefault="00417D7B" w:rsidP="00417D7B">
            <w:pPr>
              <w:ind w:right="46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21 404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hideMark/>
          </w:tcPr>
          <w:p w:rsidR="00417D7B" w:rsidRPr="00417D7B" w:rsidRDefault="00417D7B" w:rsidP="0041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4,5%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417D7B" w:rsidRPr="00417D7B" w:rsidRDefault="00417D7B" w:rsidP="00417D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17D7B">
              <w:rPr>
                <w:rFonts w:ascii="Arial" w:hAnsi="Arial" w:cs="Arial"/>
                <w:sz w:val="19"/>
                <w:szCs w:val="19"/>
              </w:rPr>
              <w:t>116</w:t>
            </w:r>
          </w:p>
        </w:tc>
      </w:tr>
    </w:tbl>
    <w:p w:rsidR="00EC04AA" w:rsidRDefault="00EC04AA" w:rsidP="00EC04AA">
      <w:pPr>
        <w:spacing w:after="0"/>
      </w:pPr>
    </w:p>
    <w:tbl>
      <w:tblPr>
        <w:tblStyle w:val="Mkatabulky"/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984"/>
        <w:gridCol w:w="1701"/>
        <w:gridCol w:w="1418"/>
        <w:gridCol w:w="1417"/>
        <w:gridCol w:w="851"/>
        <w:gridCol w:w="850"/>
      </w:tblGrid>
      <w:tr w:rsidR="008631EC" w:rsidRPr="008631EC" w:rsidTr="00514986">
        <w:trPr>
          <w:trHeight w:val="17"/>
        </w:trPr>
        <w:tc>
          <w:tcPr>
            <w:tcW w:w="875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1EC" w:rsidRPr="008631EC" w:rsidRDefault="00545FB3" w:rsidP="008631EC">
            <w:pPr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 xml:space="preserve">Nezaměstnanost v obcích </w:t>
            </w:r>
            <w:r w:rsidR="008631EC" w:rsidRPr="008631EC">
              <w:rPr>
                <w:rFonts w:ascii="Arial" w:eastAsia="Times New Roman" w:hAnsi="Arial" w:cs="Arial"/>
                <w:b/>
                <w:bCs/>
                <w:spacing w:val="-4"/>
                <w:kern w:val="36"/>
                <w:sz w:val="24"/>
                <w:szCs w:val="24"/>
                <w:lang w:eastAsia="cs-CZ"/>
              </w:rPr>
              <w:t>regionu Ivančice – 12/2015</w:t>
            </w:r>
          </w:p>
        </w:tc>
      </w:tr>
      <w:tr w:rsidR="00EC04AA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2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04AA" w:rsidRPr="008631EC" w:rsidRDefault="008631EC" w:rsidP="008631EC">
            <w:pPr>
              <w:shd w:val="clear" w:color="auto" w:fill="FFFFFF" w:themeFill="background1"/>
              <w:rPr>
                <w:rFonts w:ascii="Arial" w:hAnsi="Arial" w:cs="Arial"/>
                <w:b/>
                <w:sz w:val="19"/>
                <w:szCs w:val="19"/>
              </w:rPr>
            </w:pPr>
            <w:r w:rsidRPr="008631EC">
              <w:rPr>
                <w:rFonts w:ascii="Arial" w:hAnsi="Arial" w:cs="Arial"/>
                <w:b/>
                <w:sz w:val="19"/>
                <w:szCs w:val="19"/>
              </w:rPr>
              <w:t>Obce mikroregionu</w:t>
            </w:r>
          </w:p>
          <w:p w:rsidR="008631EC" w:rsidRPr="008631EC" w:rsidRDefault="008631EC" w:rsidP="008631EC">
            <w:pPr>
              <w:shd w:val="clear" w:color="auto" w:fill="FFFFFF" w:themeFill="background1"/>
              <w:rPr>
                <w:rFonts w:ascii="Arial" w:hAnsi="Arial" w:cs="Arial"/>
                <w:b/>
                <w:sz w:val="19"/>
                <w:szCs w:val="19"/>
              </w:rPr>
            </w:pPr>
            <w:r w:rsidRPr="008631EC">
              <w:rPr>
                <w:rFonts w:ascii="Arial" w:hAnsi="Arial" w:cs="Arial"/>
                <w:b/>
                <w:sz w:val="19"/>
                <w:szCs w:val="19"/>
              </w:rPr>
              <w:t>Ivančice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C04AA" w:rsidRPr="008631EC" w:rsidRDefault="00EC04AA" w:rsidP="00EC04AA">
            <w:pPr>
              <w:shd w:val="clear" w:color="auto" w:fill="FFFFFF" w:themeFill="background1"/>
              <w:rPr>
                <w:rFonts w:ascii="Arial" w:hAnsi="Arial" w:cs="Arial"/>
                <w:b/>
                <w:sz w:val="19"/>
                <w:szCs w:val="19"/>
              </w:rPr>
            </w:pPr>
            <w:r w:rsidRPr="008631EC">
              <w:rPr>
                <w:rFonts w:ascii="Arial" w:hAnsi="Arial" w:cs="Arial"/>
                <w:b/>
                <w:sz w:val="19"/>
                <w:szCs w:val="19"/>
              </w:rPr>
              <w:t>Dosažitelní uchazeči 15-64 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EC04AA" w:rsidRPr="008631EC" w:rsidRDefault="00EC04AA" w:rsidP="00EC04AA">
            <w:pPr>
              <w:shd w:val="clear" w:color="auto" w:fill="FFFFFF" w:themeFill="background1"/>
              <w:rPr>
                <w:rFonts w:ascii="Arial" w:hAnsi="Arial" w:cs="Arial"/>
                <w:b/>
                <w:sz w:val="19"/>
                <w:szCs w:val="19"/>
              </w:rPr>
            </w:pPr>
            <w:r w:rsidRPr="008631EC">
              <w:rPr>
                <w:rFonts w:ascii="Arial" w:hAnsi="Arial" w:cs="Arial"/>
                <w:b/>
                <w:sz w:val="19"/>
                <w:szCs w:val="19"/>
              </w:rPr>
              <w:t>Obyvatelstvo 15-64 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EC04AA" w:rsidRPr="008631EC" w:rsidRDefault="00EC04AA" w:rsidP="00EC04AA">
            <w:pPr>
              <w:shd w:val="clear" w:color="auto" w:fill="FFFFFF" w:themeFill="background1"/>
              <w:rPr>
                <w:rFonts w:ascii="Arial" w:hAnsi="Arial" w:cs="Arial"/>
                <w:b/>
                <w:sz w:val="19"/>
                <w:szCs w:val="19"/>
              </w:rPr>
            </w:pPr>
            <w:r w:rsidRPr="008631EC">
              <w:rPr>
                <w:rFonts w:ascii="Arial" w:hAnsi="Arial" w:cs="Arial"/>
                <w:b/>
                <w:sz w:val="19"/>
                <w:szCs w:val="19"/>
              </w:rPr>
              <w:t>Podíl nezam.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EC04AA" w:rsidRPr="008631EC" w:rsidRDefault="00EC04AA" w:rsidP="00EC04AA">
            <w:pPr>
              <w:shd w:val="clear" w:color="auto" w:fill="FFFFFF" w:themeFill="background1"/>
              <w:rPr>
                <w:rFonts w:ascii="Arial" w:hAnsi="Arial" w:cs="Arial"/>
                <w:b/>
                <w:sz w:val="19"/>
                <w:szCs w:val="19"/>
              </w:rPr>
            </w:pPr>
            <w:r w:rsidRPr="008631EC">
              <w:rPr>
                <w:rFonts w:ascii="Arial" w:hAnsi="Arial" w:cs="Arial"/>
                <w:b/>
                <w:sz w:val="19"/>
                <w:szCs w:val="19"/>
              </w:rPr>
              <w:t>Volná místa 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C04AA" w:rsidRPr="008631EC" w:rsidRDefault="00EC04AA" w:rsidP="00EC04AA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528F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5528F" w:rsidRPr="008631EC" w:rsidRDefault="00F5528F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Čučice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272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3,7%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textDirection w:val="btLr"/>
            <w:vAlign w:val="center"/>
          </w:tcPr>
          <w:p w:rsidR="00F5528F" w:rsidRPr="00514986" w:rsidRDefault="00F5528F" w:rsidP="00EC04A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  <w:r w:rsidRPr="00514986">
              <w:rPr>
                <w:rFonts w:ascii="Arial" w:hAnsi="Arial" w:cs="Arial"/>
                <w:sz w:val="19"/>
                <w:szCs w:val="19"/>
              </w:rPr>
              <w:t xml:space="preserve">Nezaměstnanost </w:t>
            </w:r>
          </w:p>
          <w:p w:rsidR="00F5528F" w:rsidRPr="00514986" w:rsidRDefault="00F5528F" w:rsidP="00EC04A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  <w:r w:rsidRPr="00514986">
              <w:rPr>
                <w:rFonts w:ascii="Arial" w:hAnsi="Arial" w:cs="Arial"/>
                <w:sz w:val="19"/>
                <w:szCs w:val="19"/>
              </w:rPr>
              <w:t>pod průměrem ČR</w:t>
            </w:r>
          </w:p>
        </w:tc>
      </w:tr>
      <w:tr w:rsidR="00F5528F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5528F" w:rsidRPr="008631EC" w:rsidRDefault="00F5528F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Nové Bránice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487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3,7%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514986" w:rsidRDefault="00F5528F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528F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5528F" w:rsidRPr="008631EC" w:rsidRDefault="00F5528F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Troubsko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1 516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3,7%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514986" w:rsidRDefault="00F5528F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528F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5528F" w:rsidRPr="008631EC" w:rsidRDefault="00F5528F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Mělčany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334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3,9%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514986" w:rsidRDefault="00F5528F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528F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5528F" w:rsidRPr="008631EC" w:rsidRDefault="00F5528F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Moravské Bránice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688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4,9%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514986" w:rsidRDefault="00F5528F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528F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5528F" w:rsidRPr="008631EC" w:rsidRDefault="00F5528F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Němčičky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230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5,2%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F5528F" w:rsidRPr="00A20C34" w:rsidRDefault="00F5528F" w:rsidP="00A20C3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5528F" w:rsidRPr="00514986" w:rsidRDefault="00F5528F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42F8" w:rsidRPr="008631EC" w:rsidRDefault="001642F8" w:rsidP="001642F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Kupařovice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213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5,6%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514986" w:rsidRDefault="001642F8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42F8" w:rsidRPr="008631EC" w:rsidRDefault="001642F8" w:rsidP="001642F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Hlína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213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5,6%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514986" w:rsidRDefault="001642F8" w:rsidP="00EC04A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42F8" w:rsidRPr="008631EC" w:rsidRDefault="001642F8" w:rsidP="001642F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Ketkovice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418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6,0%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1642F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642F8" w:rsidRPr="00514986" w:rsidRDefault="001642F8" w:rsidP="00EC04A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42F8" w:rsidRPr="008631EC" w:rsidRDefault="001642F8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Oslavany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190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3 112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6,1%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642F8" w:rsidRPr="00514986" w:rsidRDefault="001642F8" w:rsidP="00EC04AA">
            <w:pPr>
              <w:ind w:left="113" w:right="113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1642F8" w:rsidRPr="008631EC" w:rsidTr="00F5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42F8" w:rsidRPr="008631EC" w:rsidRDefault="001642F8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Neslovice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619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6,1%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642F8" w:rsidRPr="00514986" w:rsidRDefault="001642F8" w:rsidP="00EC04AA">
            <w:pPr>
              <w:ind w:left="113" w:right="113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1642F8" w:rsidRPr="008631EC" w:rsidTr="00F5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42F8" w:rsidRPr="008631EC" w:rsidRDefault="001642F8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Ivančice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398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6 388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6,2%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2F8" w:rsidRPr="008631EC" w:rsidRDefault="001642F8" w:rsidP="00EC04AA">
            <w:pPr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42F8" w:rsidRPr="00F5528F" w:rsidTr="00F5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2F8" w:rsidRPr="008631EC" w:rsidRDefault="001642F8" w:rsidP="00EC04A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Nová Ves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534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7,3%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642F8" w:rsidRPr="00F5528F" w:rsidRDefault="001642F8" w:rsidP="00EC04AA">
            <w:pPr>
              <w:ind w:left="113" w:right="11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5528F">
              <w:rPr>
                <w:rFonts w:ascii="Arial" w:hAnsi="Arial" w:cs="Arial"/>
                <w:color w:val="000000"/>
                <w:sz w:val="14"/>
                <w:szCs w:val="14"/>
              </w:rPr>
              <w:t>Nezaměstna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</w:t>
            </w:r>
            <w:r w:rsidRPr="00F5528F">
              <w:rPr>
                <w:rFonts w:ascii="Arial" w:hAnsi="Arial" w:cs="Arial"/>
                <w:color w:val="000000"/>
                <w:sz w:val="14"/>
                <w:szCs w:val="14"/>
              </w:rPr>
              <w:t>nost nad průměrem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ČR</w:t>
            </w: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Dolní Kounice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126</w:t>
            </w:r>
          </w:p>
        </w:tc>
        <w:tc>
          <w:tcPr>
            <w:tcW w:w="1418" w:type="dxa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1 692</w:t>
            </w:r>
          </w:p>
        </w:tc>
        <w:tc>
          <w:tcPr>
            <w:tcW w:w="1417" w:type="dxa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7,4%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642F8" w:rsidRPr="008631EC" w:rsidRDefault="001642F8" w:rsidP="00EC04AA">
            <w:pPr>
              <w:ind w:left="113" w:right="113"/>
              <w:rPr>
                <w:rFonts w:ascii="Arial" w:hAnsi="Arial" w:cs="Arial"/>
                <w:spacing w:val="-6"/>
                <w:sz w:val="14"/>
                <w:szCs w:val="14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Senorady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418" w:type="dxa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253</w:t>
            </w:r>
          </w:p>
        </w:tc>
        <w:tc>
          <w:tcPr>
            <w:tcW w:w="1417" w:type="dxa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7,5%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Pravlov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418" w:type="dxa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398</w:t>
            </w:r>
          </w:p>
        </w:tc>
        <w:tc>
          <w:tcPr>
            <w:tcW w:w="1417" w:type="dxa"/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9,3%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2F8" w:rsidRPr="008631EC" w:rsidTr="00C7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631EC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2F8" w:rsidRPr="00A20C34" w:rsidRDefault="001642F8" w:rsidP="00F5528F">
            <w:pPr>
              <w:rPr>
                <w:rFonts w:ascii="Arial" w:hAnsi="Arial" w:cs="Arial"/>
                <w:sz w:val="19"/>
                <w:szCs w:val="19"/>
              </w:rPr>
            </w:pPr>
            <w:r w:rsidRPr="00A20C34">
              <w:rPr>
                <w:rFonts w:ascii="Arial" w:hAnsi="Arial" w:cs="Arial"/>
                <w:sz w:val="19"/>
                <w:szCs w:val="19"/>
              </w:rPr>
              <w:t>Biskoupky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126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10,3%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1642F8" w:rsidRPr="00A20C34" w:rsidRDefault="001642F8" w:rsidP="00F5528F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20C3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2F8" w:rsidRPr="008631EC" w:rsidRDefault="001642F8" w:rsidP="00EC04AA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AA" w:rsidRDefault="00EC04AA" w:rsidP="00EC04AA"/>
    <w:p w:rsidR="00417D7B" w:rsidRDefault="00417D7B" w:rsidP="00EC04AA"/>
    <w:p w:rsidR="00417D7B" w:rsidRDefault="00417D7B" w:rsidP="00EC04AA"/>
    <w:p w:rsidR="00417D7B" w:rsidRDefault="00417D7B" w:rsidP="00EC04AA"/>
    <w:p w:rsidR="00EC04AA" w:rsidRDefault="00EC04AA"/>
    <w:sectPr w:rsidR="00EC04AA" w:rsidSect="00942C2B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19"/>
    <w:rsid w:val="0004535A"/>
    <w:rsid w:val="00085F32"/>
    <w:rsid w:val="00110A0C"/>
    <w:rsid w:val="001642F8"/>
    <w:rsid w:val="001D3CA3"/>
    <w:rsid w:val="002032FE"/>
    <w:rsid w:val="00212DB4"/>
    <w:rsid w:val="002A522A"/>
    <w:rsid w:val="002A6FCC"/>
    <w:rsid w:val="00361709"/>
    <w:rsid w:val="00382397"/>
    <w:rsid w:val="004029DA"/>
    <w:rsid w:val="00417D7B"/>
    <w:rsid w:val="004B7FF6"/>
    <w:rsid w:val="004D09D7"/>
    <w:rsid w:val="00514986"/>
    <w:rsid w:val="00545FB3"/>
    <w:rsid w:val="00556E61"/>
    <w:rsid w:val="006B1EE6"/>
    <w:rsid w:val="006B5DE5"/>
    <w:rsid w:val="00702D9B"/>
    <w:rsid w:val="00820F52"/>
    <w:rsid w:val="008631EC"/>
    <w:rsid w:val="009100DF"/>
    <w:rsid w:val="00913E41"/>
    <w:rsid w:val="00942C2B"/>
    <w:rsid w:val="009639E1"/>
    <w:rsid w:val="009B4BFD"/>
    <w:rsid w:val="00A13E0E"/>
    <w:rsid w:val="00A20C34"/>
    <w:rsid w:val="00A23FC2"/>
    <w:rsid w:val="00A60C2B"/>
    <w:rsid w:val="00A96D36"/>
    <w:rsid w:val="00B36DAB"/>
    <w:rsid w:val="00B41F24"/>
    <w:rsid w:val="00C7742A"/>
    <w:rsid w:val="00CF6219"/>
    <w:rsid w:val="00DE5F45"/>
    <w:rsid w:val="00E107C0"/>
    <w:rsid w:val="00E57E7C"/>
    <w:rsid w:val="00EA273C"/>
    <w:rsid w:val="00EA3E95"/>
    <w:rsid w:val="00EC04AA"/>
    <w:rsid w:val="00F36CE6"/>
    <w:rsid w:val="00F5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E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">
    <w:name w:val="Light Grid"/>
    <w:basedOn w:val="Normlntabulka"/>
    <w:uiPriority w:val="62"/>
    <w:rsid w:val="00CF62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59"/>
    <w:rsid w:val="00CF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E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">
    <w:name w:val="Light Grid"/>
    <w:basedOn w:val="Normlntabulka"/>
    <w:uiPriority w:val="62"/>
    <w:rsid w:val="00CF62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59"/>
    <w:rsid w:val="00CF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Šrom Jaroslav Bc. (UPB-BOF)</dc:creator>
  <cp:lastModifiedBy>Šrom Jaroslav Bc. (UPB-BOF)</cp:lastModifiedBy>
  <cp:revision>3</cp:revision>
  <cp:lastPrinted>2016-01-11T13:45:00Z</cp:lastPrinted>
  <dcterms:created xsi:type="dcterms:W3CDTF">2016-01-11T13:45:00Z</dcterms:created>
  <dcterms:modified xsi:type="dcterms:W3CDTF">2016-01-11T13:45:00Z</dcterms:modified>
</cp:coreProperties>
</file>