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6" w:rsidRPr="00241CDB" w:rsidRDefault="00011635" w:rsidP="00BD170A">
      <w:pPr>
        <w:jc w:val="center"/>
        <w:rPr>
          <w:rFonts w:ascii="Tahoma" w:hAnsi="Tahoma" w:cs="Tahoma"/>
          <w:b/>
          <w:sz w:val="62"/>
          <w:szCs w:val="62"/>
        </w:rPr>
      </w:pPr>
      <w:r>
        <w:rPr>
          <w:rFonts w:ascii="Tahoma" w:hAnsi="Tahoma" w:cs="Tahoma"/>
          <w:b/>
          <w:noProof/>
          <w:sz w:val="62"/>
          <w:szCs w:val="62"/>
          <w:lang w:eastAsia="cs-CZ"/>
        </w:rPr>
        <w:pict>
          <v:line id="_x0000_s1027" style="position:absolute;left:0;text-align:left;z-index:251654144;mso-position-horizontal:center;mso-position-horizontal-relative:margin" from="0,121.9pt" to="527.25pt,121.9pt" strokeweight="6pt">
            <v:stroke linestyle="thinThick"/>
            <w10:wrap anchorx="margin"/>
          </v:line>
        </w:pict>
      </w:r>
      <w:r w:rsidRPr="00011635">
        <w:rPr>
          <w:rFonts w:ascii="Tahoma" w:hAnsi="Tahoma" w:cs="Tahoma"/>
          <w:b/>
          <w:noProof/>
          <w:sz w:val="34"/>
          <w:szCs w:val="34"/>
          <w:lang w:eastAsia="cs-CZ"/>
        </w:rPr>
        <w:pict>
          <v:line id="_x0000_s1026" style="position:absolute;left:0;text-align:left;z-index:251653120;mso-position-horizontal:center;mso-position-horizontal-relative:margin" from="0,26.6pt" to="527.25pt,26.6pt" strokeweight="6pt">
            <v:stroke linestyle="thickThin"/>
            <w10:wrap anchorx="margin"/>
          </v:line>
        </w:pict>
      </w:r>
      <w:proofErr w:type="gramStart"/>
      <w:r w:rsidR="00241CDB" w:rsidRPr="00241CDB">
        <w:rPr>
          <w:rFonts w:ascii="Tahoma" w:hAnsi="Tahoma" w:cs="Tahoma"/>
          <w:b/>
          <w:sz w:val="34"/>
          <w:szCs w:val="34"/>
        </w:rPr>
        <w:t xml:space="preserve">M Ě S T S K É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K U L T U R N Í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S T Ř E D I S K O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>T Ř E B Í Č</w:t>
      </w:r>
      <w:r w:rsidR="00241CDB" w:rsidRPr="00241CDB">
        <w:rPr>
          <w:rFonts w:ascii="Tahoma" w:hAnsi="Tahoma" w:cs="Tahoma"/>
          <w:b/>
          <w:sz w:val="34"/>
          <w:szCs w:val="34"/>
        </w:rPr>
        <w:br/>
      </w:r>
      <w:r w:rsidR="00241CDB" w:rsidRPr="00241CDB">
        <w:rPr>
          <w:rFonts w:ascii="Tahoma" w:hAnsi="Tahoma" w:cs="Tahoma"/>
          <w:b/>
          <w:sz w:val="20"/>
          <w:szCs w:val="20"/>
        </w:rPr>
        <w:br/>
      </w:r>
      <w:r w:rsidR="00241CDB" w:rsidRPr="00241CDB">
        <w:rPr>
          <w:rFonts w:ascii="Tahoma" w:hAnsi="Tahoma" w:cs="Tahoma"/>
          <w:b/>
          <w:sz w:val="62"/>
          <w:szCs w:val="62"/>
        </w:rPr>
        <w:t>PŘEHLED</w:t>
      </w:r>
      <w:proofErr w:type="gramEnd"/>
      <w:r w:rsidR="00241CDB" w:rsidRPr="00241CDB">
        <w:rPr>
          <w:rFonts w:ascii="Tahoma" w:hAnsi="Tahoma" w:cs="Tahoma"/>
          <w:b/>
          <w:sz w:val="62"/>
          <w:szCs w:val="62"/>
        </w:rPr>
        <w:t xml:space="preserve"> KULTURNÍCH POŘADŮ</w:t>
      </w:r>
      <w:r w:rsidR="00241CDB" w:rsidRPr="00241CDB">
        <w:rPr>
          <w:rFonts w:ascii="Tahoma" w:hAnsi="Tahoma" w:cs="Tahoma"/>
          <w:b/>
          <w:sz w:val="62"/>
          <w:szCs w:val="62"/>
        </w:rPr>
        <w:br/>
        <w:t xml:space="preserve">* </w:t>
      </w:r>
      <w:r w:rsidR="00021E8B">
        <w:rPr>
          <w:rFonts w:ascii="Tahoma" w:hAnsi="Tahoma" w:cs="Tahoma"/>
          <w:b/>
          <w:sz w:val="62"/>
          <w:szCs w:val="62"/>
        </w:rPr>
        <w:t>DUBEN</w:t>
      </w:r>
      <w:r w:rsidR="00D02A0F">
        <w:rPr>
          <w:rFonts w:ascii="Tahoma" w:hAnsi="Tahoma" w:cs="Tahoma"/>
          <w:b/>
          <w:sz w:val="62"/>
          <w:szCs w:val="62"/>
        </w:rPr>
        <w:t xml:space="preserve"> 2012</w:t>
      </w:r>
      <w:r w:rsidR="00241CDB" w:rsidRPr="00241CDB">
        <w:rPr>
          <w:rFonts w:ascii="Tahoma" w:hAnsi="Tahoma" w:cs="Tahoma"/>
          <w:b/>
          <w:sz w:val="62"/>
          <w:szCs w:val="62"/>
        </w:rPr>
        <w:t xml:space="preserve"> *</w: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úterý 10. 4. 2012 v 18.00 hod. - foyer divadla Pasáž </w:t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  <w:t xml:space="preserve">      </w:t>
      </w:r>
      <w:r w:rsidRPr="002624D8">
        <w:rPr>
          <w:rFonts w:ascii="Tahoma" w:hAnsi="Tahoma" w:cs="Tahoma"/>
          <w:b/>
          <w:color w:val="231F20"/>
          <w:sz w:val="24"/>
          <w:szCs w:val="24"/>
        </w:rPr>
        <w:t>III. KONCERT KPH</w:t>
      </w:r>
    </w:p>
    <w:p w:rsidR="002624D8" w:rsidRPr="005E10E0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 xml:space="preserve">PAVEL WALLINGER </w:t>
      </w:r>
      <w:r w:rsidRPr="00F06A37">
        <w:rPr>
          <w:rFonts w:ascii="Tahoma" w:hAnsi="Tahoma" w:cs="Tahoma"/>
          <w:b/>
          <w:bCs/>
          <w:color w:val="231F20"/>
          <w:sz w:val="30"/>
          <w:szCs w:val="30"/>
        </w:rPr>
        <w:t>- housle</w:t>
      </w:r>
    </w:p>
    <w:p w:rsidR="002624D8" w:rsidRPr="005E10E0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 xml:space="preserve">RENATA ARDAŠEVOVÁ </w:t>
      </w:r>
      <w:r w:rsidRPr="00F06A37">
        <w:rPr>
          <w:rFonts w:ascii="Tahoma" w:hAnsi="Tahoma" w:cs="Tahoma"/>
          <w:b/>
          <w:bCs/>
          <w:color w:val="231F20"/>
          <w:sz w:val="30"/>
          <w:szCs w:val="30"/>
        </w:rPr>
        <w:t>- klavír</w:t>
      </w:r>
    </w:p>
    <w:p w:rsidR="002624D8" w:rsidRPr="004C7C4E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Program: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Johannes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 Brahms, Antonín Dvořák, César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Franck</w:t>
      </w:r>
      <w:proofErr w:type="spellEnd"/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31F20"/>
          <w:sz w:val="24"/>
          <w:szCs w:val="24"/>
        </w:rPr>
      </w:pP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Pavel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Wallinger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vystudoval Konzervatoř Brno u Jana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Stanovského</w:t>
      </w:r>
      <w:proofErr w:type="spellEnd"/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a JAMU v Brně pod vedením emeritního člena Janáčkova kvarteta Adolfa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Sýkory. Během studia získal významná ocenění. Zúčastnil se kurzů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v Německu a Rakousku. Jako sólista se Pavel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231F20"/>
          <w:sz w:val="24"/>
          <w:szCs w:val="24"/>
        </w:rPr>
        <w:t>Wallinger</w:t>
      </w:r>
      <w:proofErr w:type="spellEnd"/>
      <w:r>
        <w:rPr>
          <w:rFonts w:ascii="Tahoma" w:hAnsi="Tahoma" w:cs="Tahoma"/>
          <w:color w:val="231F20"/>
          <w:sz w:val="24"/>
          <w:szCs w:val="24"/>
        </w:rPr>
        <w:t xml:space="preserve"> představil s výz</w:t>
      </w:r>
      <w:r w:rsidRPr="004C7C4E">
        <w:rPr>
          <w:rFonts w:ascii="Tahoma" w:hAnsi="Tahoma" w:cs="Tahoma"/>
          <w:color w:val="231F20"/>
          <w:sz w:val="24"/>
          <w:szCs w:val="24"/>
        </w:rPr>
        <w:t>namnými českými hudebními tělesy (Filharmonie Brno, Moravská filharmonie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Olomouc, Filharmonie Hradec Králové, komorní orchestr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Musici</w:t>
      </w:r>
      <w:proofErr w:type="spellEnd"/>
      <w:r w:rsidR="00702E7F"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Boemi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>). V roce 1992 se stal koncertním mistrem Státní filharmonie Brno,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s níž účinkoval v největších světových metropolích, natáčel pro různé rozhlasové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a televizní společnosti a velká hudební vydavatelství a spolupracoval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s proslulými dirigenty. V současnosti se věnuje intenzivní komorní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a sólové hře v ansámblech doma a v zahraničí, od roku 2006 působí jako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pedagog na JAMU v Brně.</w:t>
      </w:r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31F20"/>
          <w:sz w:val="24"/>
          <w:szCs w:val="24"/>
        </w:rPr>
      </w:pP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Renata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Ardaševová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má na svém kontě řadu CD, rozhlasových a televizních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nahrávek, spolupracuje aktivně s předními domácími i zahraničními umělci, účastní se prestižních projektů, jakými jsou např. festival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Concentus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Moraviae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nebo České sny. Kritika oceňuje především její vnitřní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náboj a emotivní ztvárnění hudebního obrazu, jakož i zvukové kvality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a smysl pro formu a výstavbu interpretovaných skladeb.</w:t>
      </w:r>
    </w:p>
    <w:p w:rsidR="00D84B93" w:rsidRPr="00D84B93" w:rsidRDefault="00D84B93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231F20"/>
          <w:sz w:val="24"/>
          <w:szCs w:val="24"/>
        </w:rPr>
      </w:pPr>
      <w:r w:rsidRPr="00C42B92">
        <w:rPr>
          <w:rFonts w:ascii="Tahoma" w:hAnsi="Tahoma" w:cs="Tahoma"/>
          <w:b/>
          <w:iCs/>
          <w:color w:val="231F20"/>
          <w:sz w:val="24"/>
          <w:szCs w:val="24"/>
        </w:rPr>
        <w:t>Vstupné:</w:t>
      </w:r>
      <w:r>
        <w:rPr>
          <w:rFonts w:ascii="Tahoma" w:hAnsi="Tahoma" w:cs="Tahoma"/>
          <w:b/>
          <w:iCs/>
          <w:color w:val="231F2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iCs/>
          <w:color w:val="231F20"/>
          <w:sz w:val="24"/>
          <w:szCs w:val="24"/>
        </w:rPr>
        <w:t>180,-    děti</w:t>
      </w:r>
      <w:proofErr w:type="gramEnd"/>
      <w:r>
        <w:rPr>
          <w:rFonts w:ascii="Tahoma" w:hAnsi="Tahoma" w:cs="Tahoma"/>
          <w:b/>
          <w:iCs/>
          <w:color w:val="231F20"/>
          <w:sz w:val="24"/>
          <w:szCs w:val="24"/>
        </w:rPr>
        <w:t>, studenti, senioři: 140,-</w: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i/>
          <w:iCs/>
          <w:color w:val="231F20"/>
          <w:sz w:val="24"/>
          <w:szCs w:val="24"/>
        </w:rPr>
        <w:t>Předprodej od 20. 3. 2012</w:t>
      </w:r>
    </w:p>
    <w:p w:rsidR="00D02A0F" w:rsidRDefault="00011635" w:rsidP="00D02A0F">
      <w:pPr>
        <w:pStyle w:val="Bezmezer"/>
        <w:rPr>
          <w:rFonts w:ascii="Tahoma" w:hAnsi="Tahoma" w:cs="Tahoma"/>
          <w:b/>
          <w:sz w:val="24"/>
          <w:szCs w:val="24"/>
        </w:rPr>
      </w:pPr>
      <w:r w:rsidRPr="00011635">
        <w:rPr>
          <w:noProof/>
          <w:sz w:val="62"/>
          <w:szCs w:val="62"/>
          <w:lang w:eastAsia="cs-CZ"/>
        </w:rPr>
        <w:pict>
          <v:line id="_x0000_s1046" style="position:absolute;z-index:251664384;mso-position-horizontal-relative:margin" from=".25pt,7.85pt" to="527.5pt,7.85pt" strokeweight="1pt">
            <w10:wrap anchorx="margin"/>
          </v:line>
        </w:pic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t>středa 11. 4. 2012 v 19.00 hod. - divadlo Pasáž</w:t>
      </w:r>
      <w:r w:rsidR="00D84B93">
        <w:rPr>
          <w:rFonts w:ascii="Tahoma" w:hAnsi="Tahoma" w:cs="Tahoma"/>
          <w:b/>
          <w:color w:val="231F20"/>
          <w:sz w:val="24"/>
          <w:szCs w:val="24"/>
        </w:rPr>
        <w:tab/>
      </w:r>
      <w:r w:rsidR="00D84B93">
        <w:rPr>
          <w:rFonts w:ascii="Tahoma" w:hAnsi="Tahoma" w:cs="Tahoma"/>
          <w:b/>
          <w:color w:val="231F20"/>
          <w:sz w:val="24"/>
          <w:szCs w:val="24"/>
        </w:rPr>
        <w:tab/>
      </w:r>
      <w:r w:rsidR="00D84B93">
        <w:rPr>
          <w:rFonts w:ascii="Tahoma" w:hAnsi="Tahoma" w:cs="Tahoma"/>
          <w:b/>
          <w:color w:val="231F20"/>
          <w:sz w:val="24"/>
          <w:szCs w:val="24"/>
        </w:rPr>
        <w:tab/>
      </w:r>
      <w:r w:rsidR="00D84B93">
        <w:rPr>
          <w:rFonts w:ascii="Tahoma" w:hAnsi="Tahoma" w:cs="Tahoma"/>
          <w:b/>
          <w:color w:val="231F20"/>
          <w:sz w:val="24"/>
          <w:szCs w:val="24"/>
        </w:rPr>
        <w:tab/>
      </w:r>
      <w:r w:rsidR="00BD170A">
        <w:rPr>
          <w:rFonts w:ascii="Tahoma" w:hAnsi="Tahoma" w:cs="Tahoma"/>
          <w:b/>
          <w:color w:val="231F20"/>
          <w:sz w:val="24"/>
          <w:szCs w:val="24"/>
        </w:rPr>
        <w:t xml:space="preserve">          </w:t>
      </w:r>
      <w:r w:rsidR="00D84B93">
        <w:rPr>
          <w:rFonts w:ascii="Tahoma" w:hAnsi="Tahoma" w:cs="Tahoma"/>
          <w:b/>
          <w:color w:val="231F20"/>
          <w:sz w:val="24"/>
          <w:szCs w:val="24"/>
        </w:rPr>
        <w:t xml:space="preserve">!! </w:t>
      </w:r>
      <w:proofErr w:type="gramStart"/>
      <w:r w:rsidR="00D84B93">
        <w:rPr>
          <w:rFonts w:ascii="Tahoma" w:hAnsi="Tahoma" w:cs="Tahoma"/>
          <w:b/>
          <w:color w:val="231F20"/>
          <w:sz w:val="24"/>
          <w:szCs w:val="24"/>
        </w:rPr>
        <w:t>VYPRODÁNO !!</w:t>
      </w:r>
      <w:proofErr w:type="gramEnd"/>
    </w:p>
    <w:p w:rsidR="00BD170A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>TOMÁŠ KLUS</w:t>
      </w:r>
    </w:p>
    <w:p w:rsidR="002624D8" w:rsidRPr="005E10E0" w:rsidRDefault="00BD170A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za hudebního doprovodu</w:t>
      </w:r>
      <w:r>
        <w:rPr>
          <w:rFonts w:ascii="Tahoma" w:hAnsi="Tahoma" w:cs="Tahoma"/>
          <w:b/>
          <w:bCs/>
          <w:color w:val="231F20"/>
          <w:sz w:val="36"/>
          <w:szCs w:val="36"/>
        </w:rPr>
        <w:t xml:space="preserve"> kytaristy Jiřího </w:t>
      </w:r>
      <w:proofErr w:type="spellStart"/>
      <w:r>
        <w:rPr>
          <w:rFonts w:ascii="Tahoma" w:hAnsi="Tahoma" w:cs="Tahoma"/>
          <w:b/>
          <w:bCs/>
          <w:color w:val="231F20"/>
          <w:sz w:val="36"/>
          <w:szCs w:val="36"/>
        </w:rPr>
        <w:t>Kučerovského</w:t>
      </w:r>
      <w:proofErr w:type="spellEnd"/>
    </w:p>
    <w:p w:rsidR="002624D8" w:rsidRPr="00BD170A" w:rsidRDefault="00BD170A" w:rsidP="00BD17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231F20"/>
          <w:sz w:val="24"/>
          <w:szCs w:val="24"/>
        </w:rPr>
      </w:pPr>
      <w:r>
        <w:rPr>
          <w:rFonts w:ascii="Tahoma" w:hAnsi="Tahoma" w:cs="Tahoma"/>
          <w:iCs/>
          <w:color w:val="231F20"/>
          <w:sz w:val="24"/>
          <w:szCs w:val="24"/>
        </w:rPr>
        <w:t>V rámci Divadelního turné 2012 k aktuálnímu albu RACEK zavítá do Třebíče nejpopulárnější zpěvák současné doby TOMÁŠ KLUS, držitel Anděla 2011 v kategorii zpěvák roku a album roku.</w:t>
      </w:r>
    </w:p>
    <w:p w:rsidR="00D02A0F" w:rsidRDefault="00011635" w:rsidP="00D02A0F">
      <w:pPr>
        <w:pStyle w:val="Bezmezer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011635">
        <w:rPr>
          <w:noProof/>
          <w:sz w:val="62"/>
          <w:szCs w:val="62"/>
          <w:lang w:eastAsia="cs-CZ"/>
        </w:rPr>
        <w:pict>
          <v:line id="_x0000_s1047" style="position:absolute;z-index:251665408;mso-position-horizontal:center;mso-position-horizontal-relative:margin" from="0,5.7pt" to="527.25pt,5.7pt" strokeweight="1pt">
            <w10:wrap anchorx="margin"/>
          </v:line>
        </w:pic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t>čtvrtek 19. 4. 2012 v 19.00 hod. - divadlo Pasáž</w:t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 </w:t>
      </w:r>
      <w:r w:rsidR="00BD170A">
        <w:rPr>
          <w:rFonts w:ascii="Tahoma" w:hAnsi="Tahoma" w:cs="Tahoma"/>
          <w:b/>
          <w:color w:val="231F20"/>
          <w:sz w:val="24"/>
          <w:szCs w:val="24"/>
        </w:rPr>
        <w:t xml:space="preserve">   </w:t>
      </w:r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II. představení </w:t>
      </w:r>
      <w:proofErr w:type="spellStart"/>
      <w:r w:rsidRPr="002624D8">
        <w:rPr>
          <w:rFonts w:ascii="Tahoma" w:hAnsi="Tahoma" w:cs="Tahoma"/>
          <w:b/>
          <w:color w:val="231F20"/>
          <w:sz w:val="24"/>
          <w:szCs w:val="24"/>
        </w:rPr>
        <w:t>sk</w:t>
      </w:r>
      <w:proofErr w:type="spellEnd"/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. B </w:t>
      </w:r>
    </w:p>
    <w:p w:rsidR="002624D8" w:rsidRPr="00BD170A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0"/>
          <w:szCs w:val="30"/>
        </w:rPr>
      </w:pPr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DOCELA VELKÉ DIVADLO LITVÍNOV</w:t>
      </w:r>
    </w:p>
    <w:p w:rsidR="002624D8" w:rsidRPr="005E10E0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proofErr w:type="spellStart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Ken</w:t>
      </w:r>
      <w:proofErr w:type="spellEnd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 xml:space="preserve"> </w:t>
      </w:r>
      <w:proofErr w:type="spellStart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Ludwig</w:t>
      </w:r>
      <w:proofErr w:type="spellEnd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:</w:t>
      </w: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 xml:space="preserve"> NĚŽNÉ DÁMY</w:t>
      </w:r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Hrají: </w:t>
      </w: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Pavel Nový, Jan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Révai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, Petr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Erlitz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, Lenka Lavičková, Jana</w:t>
      </w:r>
      <w:r w:rsidR="00702E7F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Galinová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, Martina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Pawerová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, Petr Kozák, Jan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Bouše</w:t>
      </w:r>
      <w:proofErr w:type="spellEnd"/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Režie: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Jurij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 Galin</w:t>
      </w:r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>Komedie o dvou chudých hercích, kterým osud připraví šanci přijít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k penězům. Venkovský doktor ujišťuje bohatou milionářku o jejím brzkém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konci. Ta proto hledá dospělé děti své sestry, aby jim odkázala dva miliony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dolarů. Dva angličtí herci se na neúspěšném americkém turné o dědictví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dozvědí z inzerátu a rozhodnou se za hledané dědice vydávat. Ukáže se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však, že hledanými Max a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Steve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nejsou chlapci, jak si mysleli, ale dívky.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Nezbývá tedy než využít hereckého talentu.</w:t>
      </w:r>
    </w:p>
    <w:p w:rsidR="00D84B93" w:rsidRPr="00D84B93" w:rsidRDefault="00D84B93" w:rsidP="00BD17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231F20"/>
          <w:sz w:val="24"/>
          <w:szCs w:val="24"/>
        </w:rPr>
      </w:pPr>
      <w:r w:rsidRPr="00C42B92">
        <w:rPr>
          <w:rFonts w:ascii="Tahoma" w:hAnsi="Tahoma" w:cs="Tahoma"/>
          <w:b/>
          <w:iCs/>
          <w:color w:val="231F20"/>
          <w:sz w:val="24"/>
          <w:szCs w:val="24"/>
        </w:rPr>
        <w:t>Vstupné:</w:t>
      </w:r>
      <w:r>
        <w:rPr>
          <w:rFonts w:ascii="Tahoma" w:hAnsi="Tahoma" w:cs="Tahoma"/>
          <w:b/>
          <w:iCs/>
          <w:color w:val="231F2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iCs/>
          <w:color w:val="231F20"/>
          <w:sz w:val="24"/>
          <w:szCs w:val="24"/>
        </w:rPr>
        <w:t>280,-  310,-</w:t>
      </w:r>
      <w:proofErr w:type="gramEnd"/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i/>
          <w:iCs/>
          <w:color w:val="231F20"/>
          <w:sz w:val="24"/>
          <w:szCs w:val="24"/>
        </w:rPr>
        <w:t>Zbylé vstupenky v prodeji od 29. 3. 2012</w:t>
      </w:r>
    </w:p>
    <w:p w:rsidR="00D02A0F" w:rsidRDefault="00011635" w:rsidP="00D02A0F">
      <w:pPr>
        <w:pStyle w:val="Bezmezer"/>
        <w:rPr>
          <w:rFonts w:ascii="Tahoma" w:hAnsi="Tahoma" w:cs="Tahoma"/>
          <w:b/>
          <w:sz w:val="24"/>
          <w:szCs w:val="24"/>
        </w:rPr>
      </w:pPr>
      <w:r w:rsidRPr="00011635">
        <w:rPr>
          <w:noProof/>
          <w:sz w:val="62"/>
          <w:szCs w:val="62"/>
          <w:lang w:eastAsia="cs-CZ"/>
        </w:rPr>
        <w:pict>
          <v:line id="_x0000_s1048" style="position:absolute;z-index:251666432;mso-position-horizontal-relative:margin" from="-5.25pt,5.25pt" to="522pt,5.25pt" strokeweight="1pt">
            <w10:wrap anchorx="margin"/>
          </v:line>
        </w:pict>
      </w:r>
    </w:p>
    <w:p w:rsidR="00BD170A" w:rsidRDefault="00BD170A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lastRenderedPageBreak/>
        <w:t xml:space="preserve">pátek 20. 4. 2012 v 18.00 hod. - divadlo Pasáž </w:t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  <w:t xml:space="preserve">     </w:t>
      </w:r>
      <w:r w:rsidR="00BD170A">
        <w:rPr>
          <w:rFonts w:ascii="Tahoma" w:hAnsi="Tahoma" w:cs="Tahoma"/>
          <w:b/>
          <w:color w:val="231F20"/>
          <w:sz w:val="24"/>
          <w:szCs w:val="24"/>
        </w:rPr>
        <w:t xml:space="preserve"> </w:t>
      </w:r>
      <w:r>
        <w:rPr>
          <w:rFonts w:ascii="Tahoma" w:hAnsi="Tahoma" w:cs="Tahoma"/>
          <w:b/>
          <w:color w:val="231F20"/>
          <w:sz w:val="24"/>
          <w:szCs w:val="24"/>
        </w:rPr>
        <w:t xml:space="preserve">  </w:t>
      </w:r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III. představení </w:t>
      </w:r>
      <w:proofErr w:type="spellStart"/>
      <w:r w:rsidRPr="002624D8">
        <w:rPr>
          <w:rFonts w:ascii="Tahoma" w:hAnsi="Tahoma" w:cs="Tahoma"/>
          <w:b/>
          <w:color w:val="231F20"/>
          <w:sz w:val="24"/>
          <w:szCs w:val="24"/>
        </w:rPr>
        <w:t>sk</w:t>
      </w:r>
      <w:proofErr w:type="spellEnd"/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. A/1 </w: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sobota 21. 4. 2012 v 18.00 hod. - divadlo Pasáž </w:t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  <w:t xml:space="preserve">      </w:t>
      </w:r>
      <w:r w:rsidR="00BD170A">
        <w:rPr>
          <w:rFonts w:ascii="Tahoma" w:hAnsi="Tahoma" w:cs="Tahoma"/>
          <w:b/>
          <w:color w:val="231F20"/>
          <w:sz w:val="24"/>
          <w:szCs w:val="24"/>
        </w:rPr>
        <w:t xml:space="preserve"> </w:t>
      </w:r>
      <w:r>
        <w:rPr>
          <w:rFonts w:ascii="Tahoma" w:hAnsi="Tahoma" w:cs="Tahoma"/>
          <w:b/>
          <w:color w:val="231F20"/>
          <w:sz w:val="24"/>
          <w:szCs w:val="24"/>
        </w:rPr>
        <w:t xml:space="preserve"> </w:t>
      </w:r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III. představení </w:t>
      </w:r>
      <w:proofErr w:type="spellStart"/>
      <w:r w:rsidRPr="002624D8">
        <w:rPr>
          <w:rFonts w:ascii="Tahoma" w:hAnsi="Tahoma" w:cs="Tahoma"/>
          <w:b/>
          <w:color w:val="231F20"/>
          <w:sz w:val="24"/>
          <w:szCs w:val="24"/>
        </w:rPr>
        <w:t>sk</w:t>
      </w:r>
      <w:proofErr w:type="spellEnd"/>
      <w:r w:rsidRPr="002624D8">
        <w:rPr>
          <w:rFonts w:ascii="Tahoma" w:hAnsi="Tahoma" w:cs="Tahoma"/>
          <w:b/>
          <w:color w:val="231F20"/>
          <w:sz w:val="24"/>
          <w:szCs w:val="24"/>
        </w:rPr>
        <w:t>. A/2</w:t>
      </w:r>
    </w:p>
    <w:p w:rsidR="002624D8" w:rsidRPr="00BD170A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0"/>
          <w:szCs w:val="30"/>
        </w:rPr>
      </w:pPr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DIVADLO POD PALMOVKOU PRAHA</w:t>
      </w:r>
    </w:p>
    <w:p w:rsidR="002624D8" w:rsidRPr="005E10E0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 xml:space="preserve">Klaus Mann, </w:t>
      </w:r>
      <w:proofErr w:type="spellStart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Ariane</w:t>
      </w:r>
      <w:proofErr w:type="spellEnd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 xml:space="preserve"> </w:t>
      </w:r>
      <w:proofErr w:type="spellStart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Mnouchkine</w:t>
      </w:r>
      <w:proofErr w:type="spellEnd"/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:</w:t>
      </w: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 xml:space="preserve"> MEFISTO</w:t>
      </w:r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Hrají: </w:t>
      </w: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Jiří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Langmajer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j.h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.</w:t>
      </w:r>
      <w:proofErr w:type="gram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, Klára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Issová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j.h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., Ondřej Kavan, Eva Kodešová,</w:t>
      </w:r>
      <w:r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Rudolf Jelínek, Miloš Kopečný, Sandra Nováková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j.h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./ Natálie Topinková</w:t>
      </w:r>
      <w:r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j.h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., Zuzana Slavíková, Jan Skopeček/Dušan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Sitek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, Kateřina</w:t>
      </w:r>
      <w:r>
        <w:rPr>
          <w:rFonts w:ascii="Tahoma" w:hAnsi="Tahoma" w:cs="Tahoma"/>
          <w:b/>
          <w:bCs/>
          <w:color w:val="231F20"/>
          <w:sz w:val="24"/>
          <w:szCs w:val="24"/>
        </w:rPr>
        <w:t xml:space="preserve"> Macháčková, Jan </w:t>
      </w: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Teplý, Radek Valenta, Marcela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Nohýnková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, Ivo</w:t>
      </w:r>
      <w:r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Kubečka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, Simona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Vrbická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, Radek Zima, Jan Konečný ad.</w:t>
      </w:r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Režie: </w:t>
      </w: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Emil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Horváth</w:t>
      </w:r>
      <w:proofErr w:type="spellEnd"/>
    </w:p>
    <w:p w:rsidR="002624D8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>Základním tématem slavného románu i jevištní adaptace je cesta k</w:t>
      </w:r>
      <w:r>
        <w:rPr>
          <w:rFonts w:ascii="Tahoma" w:hAnsi="Tahoma" w:cs="Tahoma"/>
          <w:color w:val="231F20"/>
          <w:sz w:val="24"/>
          <w:szCs w:val="24"/>
        </w:rPr>
        <w:t> </w:t>
      </w:r>
      <w:r w:rsidRPr="004C7C4E">
        <w:rPr>
          <w:rFonts w:ascii="Tahoma" w:hAnsi="Tahoma" w:cs="Tahoma"/>
          <w:color w:val="231F20"/>
          <w:sz w:val="24"/>
          <w:szCs w:val="24"/>
        </w:rPr>
        <w:t>moci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v situaci, kdy se proměňuje politický režim. Mann přitom nepopisuje pouze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konkrétní situaci nacistického převratu, ale zachycuje principy kterékoliv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velké společenské změny, která vždy některým lidem příležitosti bere a jiným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je naopak přináší. Na základě bizarního a po všech stránkách fascinujícího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příběhu talentovaného a neobyčejně ctižádostivého herce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Hendrika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Höfgena</w:t>
      </w:r>
      <w:proofErr w:type="spellEnd"/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ukazuje, že zlo nemusí být vždy jednoduše rozpoznatelné a že v každé situaci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záleží na osobním charakteru jednotlivců. V hlavní roli diváci uvidí Jiřího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Langmajera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proofErr w:type="gramStart"/>
      <w:r w:rsidRPr="004C7C4E">
        <w:rPr>
          <w:rFonts w:ascii="Tahoma" w:hAnsi="Tahoma" w:cs="Tahoma"/>
          <w:color w:val="231F20"/>
          <w:sz w:val="24"/>
          <w:szCs w:val="24"/>
        </w:rPr>
        <w:t>j.h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>.</w:t>
      </w:r>
      <w:proofErr w:type="gramEnd"/>
    </w:p>
    <w:p w:rsidR="00D84B93" w:rsidRPr="00D84B93" w:rsidRDefault="00D84B93" w:rsidP="00D84B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231F20"/>
          <w:sz w:val="24"/>
          <w:szCs w:val="24"/>
        </w:rPr>
      </w:pPr>
      <w:r w:rsidRPr="00C42B92">
        <w:rPr>
          <w:rFonts w:ascii="Tahoma" w:hAnsi="Tahoma" w:cs="Tahoma"/>
          <w:b/>
          <w:iCs/>
          <w:color w:val="231F20"/>
          <w:sz w:val="24"/>
          <w:szCs w:val="24"/>
        </w:rPr>
        <w:t>Vstupné:</w:t>
      </w:r>
      <w:r>
        <w:rPr>
          <w:rFonts w:ascii="Tahoma" w:hAnsi="Tahoma" w:cs="Tahoma"/>
          <w:b/>
          <w:iCs/>
          <w:color w:val="231F2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iCs/>
          <w:color w:val="231F20"/>
          <w:sz w:val="24"/>
          <w:szCs w:val="24"/>
        </w:rPr>
        <w:t>290,-  320,-</w:t>
      </w:r>
      <w:proofErr w:type="gramEnd"/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i/>
          <w:iCs/>
          <w:color w:val="231F20"/>
          <w:sz w:val="24"/>
          <w:szCs w:val="24"/>
        </w:rPr>
        <w:t>Zbylé vstupenky v prodeji od 30. 3. 2012</w:t>
      </w:r>
    </w:p>
    <w:p w:rsidR="00D02A0F" w:rsidRPr="00BD170A" w:rsidRDefault="00011635" w:rsidP="00D02A0F">
      <w:pPr>
        <w:pStyle w:val="Bezmezer"/>
        <w:rPr>
          <w:rFonts w:ascii="Tahoma" w:hAnsi="Tahoma" w:cs="Tahoma"/>
          <w:b/>
          <w:i/>
          <w:sz w:val="20"/>
          <w:szCs w:val="20"/>
        </w:rPr>
      </w:pPr>
      <w:r w:rsidRPr="00BD170A">
        <w:rPr>
          <w:noProof/>
          <w:sz w:val="20"/>
          <w:szCs w:val="20"/>
          <w:lang w:eastAsia="cs-CZ"/>
        </w:rPr>
        <w:pict>
          <v:line id="_x0000_s1049" style="position:absolute;z-index:251667456;mso-position-horizontal:center;mso-position-horizontal-relative:margin" from="0,7.25pt" to="527.25pt,7.25pt" strokeweight="1pt">
            <w10:wrap anchorx="margin"/>
          </v:line>
        </w:pic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t xml:space="preserve">neděle 22. 4. 2012 v 15.00 hod. - divadlo Pasáž </w:t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 w:rsidR="00BD170A">
        <w:rPr>
          <w:rFonts w:ascii="Tahoma" w:hAnsi="Tahoma" w:cs="Tahoma"/>
          <w:b/>
          <w:color w:val="231F20"/>
          <w:sz w:val="24"/>
          <w:szCs w:val="24"/>
        </w:rPr>
        <w:t xml:space="preserve">    </w:t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 w:rsidR="00BD170A">
        <w:rPr>
          <w:rFonts w:ascii="Tahoma" w:hAnsi="Tahoma" w:cs="Tahoma"/>
          <w:b/>
          <w:color w:val="231F20"/>
          <w:sz w:val="24"/>
          <w:szCs w:val="24"/>
        </w:rPr>
        <w:t xml:space="preserve"> </w:t>
      </w:r>
      <w:r w:rsidRPr="002624D8">
        <w:rPr>
          <w:rFonts w:ascii="Tahoma" w:hAnsi="Tahoma" w:cs="Tahoma"/>
          <w:b/>
          <w:color w:val="231F20"/>
          <w:sz w:val="24"/>
          <w:szCs w:val="24"/>
        </w:rPr>
        <w:t>PRO RODIČE S DĚTMI</w:t>
      </w:r>
    </w:p>
    <w:p w:rsidR="002624D8" w:rsidRPr="00BD170A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0"/>
          <w:szCs w:val="30"/>
        </w:rPr>
      </w:pPr>
      <w:r w:rsidRPr="00BD170A">
        <w:rPr>
          <w:rFonts w:ascii="Tahoma" w:hAnsi="Tahoma" w:cs="Tahoma"/>
          <w:b/>
          <w:bCs/>
          <w:color w:val="231F20"/>
          <w:sz w:val="30"/>
          <w:szCs w:val="30"/>
        </w:rPr>
        <w:t>DIVADELNÍ SPOLEČNOST JULIE JURIŠTOVÉ PRAHA</w:t>
      </w:r>
    </w:p>
    <w:p w:rsidR="002624D8" w:rsidRPr="005E10E0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 xml:space="preserve">JAK </w:t>
      </w:r>
      <w:proofErr w:type="gramStart"/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>SE</w:t>
      </w:r>
      <w:proofErr w:type="gramEnd"/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 xml:space="preserve"> HONZA DOSTAL NA HRAD</w:t>
      </w:r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Hrají v alternacích: </w:t>
      </w: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Petr Buchta/Dominik Linka, Julie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Jurištová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, Libor</w:t>
      </w:r>
      <w:r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Jeník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/Jiří Hána, Radovan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Snítil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, Aneta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Krejčíková</w:t>
      </w:r>
      <w:proofErr w:type="spellEnd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/Jana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Birgusová</w:t>
      </w:r>
      <w:proofErr w:type="spellEnd"/>
    </w:p>
    <w:p w:rsidR="002624D8" w:rsidRPr="004C7C4E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Režie: </w:t>
      </w:r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 xml:space="preserve">Libor </w:t>
      </w:r>
      <w:proofErr w:type="spellStart"/>
      <w:r w:rsidRPr="004C7C4E">
        <w:rPr>
          <w:rFonts w:ascii="Tahoma" w:hAnsi="Tahoma" w:cs="Tahoma"/>
          <w:b/>
          <w:bCs/>
          <w:color w:val="231F20"/>
          <w:sz w:val="24"/>
          <w:szCs w:val="24"/>
        </w:rPr>
        <w:t>Jeník</w:t>
      </w:r>
      <w:proofErr w:type="spellEnd"/>
    </w:p>
    <w:p w:rsidR="002624D8" w:rsidRPr="004C7C4E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231F20"/>
          <w:sz w:val="24"/>
          <w:szCs w:val="24"/>
        </w:rPr>
      </w:pPr>
      <w:r w:rsidRPr="004C7C4E">
        <w:rPr>
          <w:rFonts w:ascii="Tahoma" w:hAnsi="Tahoma" w:cs="Tahoma"/>
          <w:i/>
          <w:iCs/>
          <w:color w:val="231F20"/>
          <w:sz w:val="24"/>
          <w:szCs w:val="24"/>
        </w:rPr>
        <w:t>Klasická pohádka na motivy báchorek o českém Honzovi.</w:t>
      </w:r>
    </w:p>
    <w:p w:rsidR="002624D8" w:rsidRPr="004C7C4E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>Honzu není třeba dlouze představovat, zná ho skoro každý. A taky není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divu, když ušel takový lán cesty. Lecčemu se přiučil a poznal mnoho nového.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Tentokrát jej vítr zavál až do královského města, kde se budou jiní učit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od něj. Podaří se Honzovi dostat až na královský hrad? Nebo království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zůstane na pospas chamtivému rádci a všichni půjdou po žebrotě?</w:t>
      </w:r>
    </w:p>
    <w:p w:rsidR="00D84B93" w:rsidRPr="00D84B93" w:rsidRDefault="00D84B93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231F20"/>
          <w:sz w:val="24"/>
          <w:szCs w:val="24"/>
        </w:rPr>
      </w:pPr>
      <w:r w:rsidRPr="00C42B92">
        <w:rPr>
          <w:rFonts w:ascii="Tahoma" w:hAnsi="Tahoma" w:cs="Tahoma"/>
          <w:b/>
          <w:iCs/>
          <w:color w:val="231F20"/>
          <w:sz w:val="24"/>
          <w:szCs w:val="24"/>
        </w:rPr>
        <w:t>Vstupné</w:t>
      </w:r>
      <w:r>
        <w:rPr>
          <w:rFonts w:ascii="Tahoma" w:hAnsi="Tahoma" w:cs="Tahoma"/>
          <w:b/>
          <w:iCs/>
          <w:color w:val="231F20"/>
          <w:sz w:val="24"/>
          <w:szCs w:val="24"/>
        </w:rPr>
        <w:t xml:space="preserve"> dospělí</w:t>
      </w:r>
      <w:r w:rsidRPr="00C42B92">
        <w:rPr>
          <w:rFonts w:ascii="Tahoma" w:hAnsi="Tahoma" w:cs="Tahoma"/>
          <w:b/>
          <w:iCs/>
          <w:color w:val="231F20"/>
          <w:sz w:val="24"/>
          <w:szCs w:val="24"/>
        </w:rPr>
        <w:t>:</w:t>
      </w:r>
      <w:r w:rsidR="00BD170A">
        <w:rPr>
          <w:rFonts w:ascii="Tahoma" w:hAnsi="Tahoma" w:cs="Tahoma"/>
          <w:b/>
          <w:iCs/>
          <w:color w:val="231F20"/>
          <w:sz w:val="24"/>
          <w:szCs w:val="24"/>
        </w:rPr>
        <w:t xml:space="preserve"> </w:t>
      </w:r>
      <w:proofErr w:type="gramStart"/>
      <w:r w:rsidR="00BD170A">
        <w:rPr>
          <w:rFonts w:ascii="Tahoma" w:hAnsi="Tahoma" w:cs="Tahoma"/>
          <w:b/>
          <w:iCs/>
          <w:color w:val="231F20"/>
          <w:sz w:val="24"/>
          <w:szCs w:val="24"/>
        </w:rPr>
        <w:t xml:space="preserve">120,-     </w:t>
      </w:r>
      <w:r>
        <w:rPr>
          <w:rFonts w:ascii="Tahoma" w:hAnsi="Tahoma" w:cs="Tahoma"/>
          <w:b/>
          <w:iCs/>
          <w:color w:val="231F20"/>
          <w:sz w:val="24"/>
          <w:szCs w:val="24"/>
        </w:rPr>
        <w:t>děti</w:t>
      </w:r>
      <w:proofErr w:type="gramEnd"/>
      <w:r>
        <w:rPr>
          <w:rFonts w:ascii="Tahoma" w:hAnsi="Tahoma" w:cs="Tahoma"/>
          <w:b/>
          <w:iCs/>
          <w:color w:val="231F20"/>
          <w:sz w:val="24"/>
          <w:szCs w:val="24"/>
        </w:rPr>
        <w:t>: 70,-</w: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i/>
          <w:iCs/>
          <w:color w:val="231F20"/>
          <w:sz w:val="24"/>
          <w:szCs w:val="24"/>
        </w:rPr>
        <w:t>Předprodej od 2. 4. 2012</w:t>
      </w:r>
    </w:p>
    <w:p w:rsidR="00D02A0F" w:rsidRPr="00BD170A" w:rsidRDefault="00011635" w:rsidP="00D02A0F">
      <w:pPr>
        <w:pStyle w:val="Bezmezer"/>
        <w:rPr>
          <w:rFonts w:ascii="Tahoma" w:hAnsi="Tahoma" w:cs="Tahoma"/>
          <w:b/>
          <w:sz w:val="20"/>
          <w:szCs w:val="20"/>
        </w:rPr>
      </w:pPr>
      <w:r w:rsidRPr="00BD170A">
        <w:rPr>
          <w:rFonts w:ascii="Tahoma" w:hAnsi="Tahoma" w:cs="Tahoma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0;margin-top:8.05pt;width:531pt;height:0;z-index:251668480;mso-position-horizontal:center;mso-position-horizontal-relative:margin" o:connectortype="straight">
            <w10:wrap anchorx="margin"/>
          </v:shape>
        </w:pic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t>pondělí 23. 4. 2012 v 19.00 hod. - divadlo Pasáž</w:t>
      </w:r>
    </w:p>
    <w:p w:rsidR="002624D8" w:rsidRPr="005E10E0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>EVA PILAROVÁ</w:t>
      </w:r>
    </w:p>
    <w:p w:rsidR="002624D8" w:rsidRPr="00BD170A" w:rsidRDefault="00BD170A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0"/>
          <w:szCs w:val="30"/>
        </w:rPr>
      </w:pPr>
      <w:r w:rsidRPr="00BD170A">
        <w:rPr>
          <w:rFonts w:ascii="Tahoma" w:hAnsi="Tahoma" w:cs="Tahoma"/>
          <w:b/>
          <w:bCs/>
          <w:color w:val="231F20"/>
          <w:sz w:val="24"/>
          <w:szCs w:val="24"/>
        </w:rPr>
        <w:t xml:space="preserve">za </w:t>
      </w:r>
      <w:proofErr w:type="gramStart"/>
      <w:r w:rsidRPr="00BD170A">
        <w:rPr>
          <w:rFonts w:ascii="Tahoma" w:hAnsi="Tahoma" w:cs="Tahoma"/>
          <w:b/>
          <w:bCs/>
          <w:color w:val="231F20"/>
          <w:sz w:val="24"/>
          <w:szCs w:val="24"/>
        </w:rPr>
        <w:t>hudební</w:t>
      </w:r>
      <w:proofErr w:type="gramEnd"/>
      <w:r w:rsidRPr="00BD170A">
        <w:rPr>
          <w:rFonts w:ascii="Tahoma" w:hAnsi="Tahoma" w:cs="Tahoma"/>
          <w:b/>
          <w:bCs/>
          <w:color w:val="231F20"/>
          <w:sz w:val="24"/>
          <w:szCs w:val="24"/>
        </w:rPr>
        <w:t xml:space="preserve"> doprovodu klavíristy</w:t>
      </w:r>
      <w:r>
        <w:rPr>
          <w:rFonts w:ascii="Tahoma" w:hAnsi="Tahoma" w:cs="Tahoma"/>
          <w:bCs/>
          <w:color w:val="231F20"/>
          <w:sz w:val="30"/>
          <w:szCs w:val="30"/>
        </w:rPr>
        <w:t xml:space="preserve"> </w:t>
      </w:r>
      <w:r w:rsidRPr="00BD170A">
        <w:rPr>
          <w:rFonts w:ascii="Tahoma" w:hAnsi="Tahoma" w:cs="Tahoma"/>
          <w:bCs/>
          <w:color w:val="231F20"/>
          <w:sz w:val="24"/>
          <w:szCs w:val="24"/>
        </w:rPr>
        <w:t xml:space="preserve"> </w:t>
      </w:r>
      <w:r w:rsidR="002624D8" w:rsidRPr="00BD170A">
        <w:rPr>
          <w:rFonts w:ascii="Tahoma" w:hAnsi="Tahoma" w:cs="Tahoma"/>
          <w:b/>
          <w:bCs/>
          <w:color w:val="231F20"/>
          <w:sz w:val="30"/>
          <w:szCs w:val="30"/>
        </w:rPr>
        <w:t>Milan</w:t>
      </w:r>
      <w:r>
        <w:rPr>
          <w:rFonts w:ascii="Tahoma" w:hAnsi="Tahoma" w:cs="Tahoma"/>
          <w:b/>
          <w:bCs/>
          <w:color w:val="231F20"/>
          <w:sz w:val="30"/>
          <w:szCs w:val="30"/>
        </w:rPr>
        <w:t>a</w:t>
      </w:r>
      <w:r w:rsidR="002624D8" w:rsidRPr="00BD170A">
        <w:rPr>
          <w:rFonts w:ascii="Tahoma" w:hAnsi="Tahoma" w:cs="Tahoma"/>
          <w:b/>
          <w:bCs/>
          <w:color w:val="231F20"/>
          <w:sz w:val="30"/>
          <w:szCs w:val="30"/>
        </w:rPr>
        <w:t xml:space="preserve"> Dvořák</w:t>
      </w:r>
      <w:r>
        <w:rPr>
          <w:rFonts w:ascii="Tahoma" w:hAnsi="Tahoma" w:cs="Tahoma"/>
          <w:b/>
          <w:bCs/>
          <w:color w:val="231F20"/>
          <w:sz w:val="30"/>
          <w:szCs w:val="30"/>
        </w:rPr>
        <w:t xml:space="preserve">a </w:t>
      </w:r>
      <w:r w:rsidRPr="00BD170A">
        <w:rPr>
          <w:rFonts w:ascii="Tahoma" w:hAnsi="Tahoma" w:cs="Tahoma"/>
          <w:b/>
          <w:bCs/>
          <w:color w:val="231F20"/>
          <w:sz w:val="24"/>
          <w:szCs w:val="24"/>
        </w:rPr>
        <w:t>a kontrabasisty</w:t>
      </w:r>
      <w:r w:rsidR="002624D8" w:rsidRPr="00BD170A">
        <w:rPr>
          <w:rFonts w:ascii="Tahoma" w:hAnsi="Tahoma" w:cs="Tahoma"/>
          <w:b/>
          <w:bCs/>
          <w:color w:val="231F20"/>
          <w:sz w:val="30"/>
          <w:szCs w:val="30"/>
        </w:rPr>
        <w:t xml:space="preserve"> Vít</w:t>
      </w:r>
      <w:r>
        <w:rPr>
          <w:rFonts w:ascii="Tahoma" w:hAnsi="Tahoma" w:cs="Tahoma"/>
          <w:b/>
          <w:bCs/>
          <w:color w:val="231F20"/>
          <w:sz w:val="30"/>
          <w:szCs w:val="30"/>
        </w:rPr>
        <w:t>a</w:t>
      </w:r>
      <w:r w:rsidR="002624D8" w:rsidRPr="00BD170A">
        <w:rPr>
          <w:rFonts w:ascii="Tahoma" w:hAnsi="Tahoma" w:cs="Tahoma"/>
          <w:b/>
          <w:bCs/>
          <w:color w:val="231F20"/>
          <w:sz w:val="30"/>
          <w:szCs w:val="30"/>
        </w:rPr>
        <w:t xml:space="preserve"> Fial</w:t>
      </w:r>
      <w:r>
        <w:rPr>
          <w:rFonts w:ascii="Tahoma" w:hAnsi="Tahoma" w:cs="Tahoma"/>
          <w:b/>
          <w:bCs/>
          <w:color w:val="231F20"/>
          <w:sz w:val="30"/>
          <w:szCs w:val="30"/>
        </w:rPr>
        <w:t>y</w:t>
      </w:r>
    </w:p>
    <w:p w:rsidR="002624D8" w:rsidRDefault="002624D8" w:rsidP="00BD1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 xml:space="preserve">Eva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Pilarová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- česká zpěvačka, trojnásobná vítězka čtenářské ankety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Zlatý slavík v kategorii zpěvaček. Zpívala už od dětství, a to i vážnou hudbu.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Koncem 50. let začala na </w:t>
      </w:r>
      <w:proofErr w:type="gramStart"/>
      <w:r w:rsidRPr="004C7C4E">
        <w:rPr>
          <w:rFonts w:ascii="Tahoma" w:hAnsi="Tahoma" w:cs="Tahoma"/>
          <w:color w:val="231F20"/>
          <w:sz w:val="24"/>
          <w:szCs w:val="24"/>
        </w:rPr>
        <w:t>brněnské</w:t>
      </w:r>
      <w:proofErr w:type="gramEnd"/>
      <w:r w:rsidRPr="004C7C4E">
        <w:rPr>
          <w:rFonts w:ascii="Tahoma" w:hAnsi="Tahoma" w:cs="Tahoma"/>
          <w:color w:val="231F20"/>
          <w:sz w:val="24"/>
          <w:szCs w:val="24"/>
        </w:rPr>
        <w:t xml:space="preserve"> JAMU studovat operní zpěv, zároveň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v té době vystupovala v divadle Večerní Brno. Po roce studia, v roce 1960,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však JAMU opustila a nastoupila do pražského divadla Semafor, kde vystupovala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mimo jiné též s legendární dvojicí Jiří Suchý a Jiří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Šlitr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a kde se záhy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prosadila jako výborná zpěvačka. Během své dlouhé pěvecké kariéry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nazpívala velké množství známých hitů, velice populární a oblíbené byly její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duety s Waldemarem Matuškou, zpívala ale i s Karlem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Gottem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a dalšími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zpěváky.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Je to zpěvačka obdařená velmi krásným, silným a barevně zajímavým,</w:t>
      </w:r>
      <w:r w:rsidR="009F0C3A"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naprosto nezaměnitelným hlas</w:t>
      </w:r>
      <w:r>
        <w:rPr>
          <w:rFonts w:ascii="Tahoma" w:hAnsi="Tahoma" w:cs="Tahoma"/>
          <w:color w:val="231F20"/>
          <w:sz w:val="24"/>
          <w:szCs w:val="24"/>
        </w:rPr>
        <w:t>em -</w:t>
      </w:r>
      <w:r w:rsidRPr="004C7C4E">
        <w:rPr>
          <w:rFonts w:ascii="Tahoma" w:hAnsi="Tahoma" w:cs="Tahoma"/>
          <w:color w:val="231F20"/>
          <w:sz w:val="24"/>
          <w:szCs w:val="24"/>
        </w:rPr>
        <w:t>sopránem o rozsahu tří oktáv, oplývající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navíc vynikající pěveckou technikou. S přibývajícími léty se stále více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orientuje především na žánrovou oblast jazzu a swingu. Dnes patří právem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k pěveckým legendám s neoddiskutovatelně jedním z nejlepších hlasů, jaký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vůbec česká pop-music kdy měla.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V koncertním programu zazní trochu swingu, semaforské písničky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i s Láskou nebeskou, které bylo v loňském roce 50 let a písničky z</w:t>
      </w:r>
      <w:r>
        <w:rPr>
          <w:rFonts w:ascii="Tahoma" w:hAnsi="Tahoma" w:cs="Tahoma"/>
          <w:color w:val="231F20"/>
          <w:sz w:val="24"/>
          <w:szCs w:val="24"/>
        </w:rPr>
        <w:t> </w:t>
      </w:r>
      <w:r w:rsidRPr="004C7C4E">
        <w:rPr>
          <w:rFonts w:ascii="Tahoma" w:hAnsi="Tahoma" w:cs="Tahoma"/>
          <w:color w:val="231F20"/>
          <w:sz w:val="24"/>
          <w:szCs w:val="24"/>
        </w:rPr>
        <w:t>Rokoka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 xml:space="preserve">pro pamětníky včetně Olivera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Twista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>, a nebude chybět ani stále více žádaný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proofErr w:type="spellStart"/>
      <w:r w:rsidRPr="004C7C4E">
        <w:rPr>
          <w:rFonts w:ascii="Tahoma" w:hAnsi="Tahoma" w:cs="Tahoma"/>
          <w:color w:val="231F20"/>
          <w:sz w:val="24"/>
          <w:szCs w:val="24"/>
        </w:rPr>
        <w:t>Montiho</w:t>
      </w:r>
      <w:proofErr w:type="spellEnd"/>
      <w:r w:rsidRPr="004C7C4E">
        <w:rPr>
          <w:rFonts w:ascii="Tahoma" w:hAnsi="Tahoma" w:cs="Tahoma"/>
          <w:color w:val="231F20"/>
          <w:sz w:val="24"/>
          <w:szCs w:val="24"/>
        </w:rPr>
        <w:t xml:space="preserve"> čardáš.</w:t>
      </w:r>
    </w:p>
    <w:p w:rsidR="00D84B93" w:rsidRPr="00D84B93" w:rsidRDefault="00D84B93" w:rsidP="00D84B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231F20"/>
          <w:sz w:val="24"/>
          <w:szCs w:val="24"/>
        </w:rPr>
      </w:pPr>
      <w:r w:rsidRPr="00C42B92">
        <w:rPr>
          <w:rFonts w:ascii="Tahoma" w:hAnsi="Tahoma" w:cs="Tahoma"/>
          <w:b/>
          <w:iCs/>
          <w:color w:val="231F20"/>
          <w:sz w:val="24"/>
          <w:szCs w:val="24"/>
        </w:rPr>
        <w:t>Vstupné:</w:t>
      </w:r>
      <w:r w:rsidR="00BD170A">
        <w:rPr>
          <w:rFonts w:ascii="Tahoma" w:hAnsi="Tahoma" w:cs="Tahoma"/>
          <w:b/>
          <w:iCs/>
          <w:color w:val="231F20"/>
          <w:sz w:val="24"/>
          <w:szCs w:val="24"/>
        </w:rPr>
        <w:t xml:space="preserve"> </w:t>
      </w:r>
      <w:proofErr w:type="gramStart"/>
      <w:r w:rsidR="00BD170A">
        <w:rPr>
          <w:rFonts w:ascii="Tahoma" w:hAnsi="Tahoma" w:cs="Tahoma"/>
          <w:b/>
          <w:iCs/>
          <w:color w:val="231F20"/>
          <w:sz w:val="24"/>
          <w:szCs w:val="24"/>
        </w:rPr>
        <w:t>170,-  190,-</w:t>
      </w:r>
      <w:proofErr w:type="gramEnd"/>
      <w:r w:rsidR="00BD170A">
        <w:rPr>
          <w:rFonts w:ascii="Tahoma" w:hAnsi="Tahoma" w:cs="Tahoma"/>
          <w:b/>
          <w:iCs/>
          <w:color w:val="231F20"/>
          <w:sz w:val="24"/>
          <w:szCs w:val="24"/>
        </w:rPr>
        <w:t xml:space="preserve">     </w:t>
      </w:r>
      <w:r>
        <w:rPr>
          <w:rFonts w:ascii="Tahoma" w:hAnsi="Tahoma" w:cs="Tahoma"/>
          <w:b/>
          <w:iCs/>
          <w:color w:val="231F20"/>
          <w:sz w:val="24"/>
          <w:szCs w:val="24"/>
        </w:rPr>
        <w:t xml:space="preserve">senioři: </w:t>
      </w:r>
      <w:proofErr w:type="gramStart"/>
      <w:r>
        <w:rPr>
          <w:rFonts w:ascii="Tahoma" w:hAnsi="Tahoma" w:cs="Tahoma"/>
          <w:b/>
          <w:iCs/>
          <w:color w:val="231F20"/>
          <w:sz w:val="24"/>
          <w:szCs w:val="24"/>
        </w:rPr>
        <w:t>140,-  160,-</w:t>
      </w:r>
      <w:proofErr w:type="gramEnd"/>
    </w:p>
    <w:p w:rsidR="002624D8" w:rsidRPr="002624D8" w:rsidRDefault="00BD170A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color w:val="231F20"/>
          <w:sz w:val="24"/>
          <w:szCs w:val="24"/>
        </w:rPr>
      </w:pPr>
      <w:r w:rsidRPr="00011635">
        <w:rPr>
          <w:rFonts w:ascii="Tahoma" w:hAnsi="Tahoma" w:cs="Tahoma"/>
          <w:noProof/>
          <w:sz w:val="24"/>
          <w:szCs w:val="24"/>
          <w:lang w:eastAsia="cs-CZ"/>
        </w:rPr>
        <w:pict>
          <v:shape id="_x0000_s1053" type="#_x0000_t32" style="position:absolute;left:0;text-align:left;margin-left:0;margin-top:17.45pt;width:531pt;height:0;z-index:251674624;mso-position-horizontal:center;mso-position-horizontal-relative:margin" o:connectortype="straight">
            <w10:wrap anchorx="margin"/>
          </v:shape>
        </w:pict>
      </w:r>
      <w:r w:rsidR="002624D8" w:rsidRPr="002624D8">
        <w:rPr>
          <w:rFonts w:ascii="Tahoma" w:hAnsi="Tahoma" w:cs="Tahoma"/>
          <w:b/>
          <w:i/>
          <w:iCs/>
          <w:color w:val="231F20"/>
          <w:sz w:val="24"/>
          <w:szCs w:val="24"/>
        </w:rPr>
        <w:t>Předprodej od 2. 4. 2012</w: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color w:val="231F20"/>
          <w:sz w:val="24"/>
          <w:szCs w:val="24"/>
        </w:rPr>
        <w:lastRenderedPageBreak/>
        <w:t xml:space="preserve">středa 25. 4. 2012 v 19.00 hod. - Národní dům </w:t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</w:r>
      <w:r>
        <w:rPr>
          <w:rFonts w:ascii="Tahoma" w:hAnsi="Tahoma" w:cs="Tahoma"/>
          <w:b/>
          <w:color w:val="231F20"/>
          <w:sz w:val="24"/>
          <w:szCs w:val="24"/>
        </w:rPr>
        <w:tab/>
        <w:t xml:space="preserve">         </w:t>
      </w:r>
      <w:r w:rsidRPr="002624D8">
        <w:rPr>
          <w:rFonts w:ascii="Tahoma" w:hAnsi="Tahoma" w:cs="Tahoma"/>
          <w:b/>
          <w:color w:val="231F20"/>
          <w:sz w:val="24"/>
          <w:szCs w:val="24"/>
        </w:rPr>
        <w:t>III. KONCERT HS</w:t>
      </w:r>
    </w:p>
    <w:p w:rsidR="002624D8" w:rsidRPr="005E10E0" w:rsidRDefault="002624D8" w:rsidP="00262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31F20"/>
          <w:sz w:val="36"/>
          <w:szCs w:val="36"/>
        </w:rPr>
      </w:pPr>
      <w:r w:rsidRPr="005E10E0">
        <w:rPr>
          <w:rFonts w:ascii="Tahoma" w:hAnsi="Tahoma" w:cs="Tahoma"/>
          <w:b/>
          <w:bCs/>
          <w:color w:val="231F20"/>
          <w:sz w:val="36"/>
          <w:szCs w:val="36"/>
        </w:rPr>
        <w:t>MICHAEL JANÍK &amp; SIMONA KLÍMOVÁ</w:t>
      </w:r>
    </w:p>
    <w:p w:rsidR="002624D8" w:rsidRPr="004C7C4E" w:rsidRDefault="002624D8" w:rsidP="00F06A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31F20"/>
          <w:sz w:val="24"/>
          <w:szCs w:val="24"/>
        </w:rPr>
      </w:pPr>
      <w:r w:rsidRPr="004C7C4E">
        <w:rPr>
          <w:rFonts w:ascii="Tahoma" w:hAnsi="Tahoma" w:cs="Tahoma"/>
          <w:color w:val="231F20"/>
          <w:sz w:val="24"/>
          <w:szCs w:val="24"/>
        </w:rPr>
        <w:t>Muzikant, textař, básník, povídkář, pohádkář, zpěvák, skladatel, humorista…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především obyčejný člověk Michael Janík je známý folkový písničkář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proslavený zejména společným vystupováním ve dvojici s Mirkem Palečkem. V poslední době spolupracuje se Simonou Klímovou, písničkářkou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ze Slaného, která účinkuje a získává ceny na různých folkových festivalech</w:t>
      </w:r>
      <w:r w:rsidR="00766743"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a soutěžích. Mezi největší úspěchy patří účast v celorepublikovém finále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Porty. V současné době jí můžete často slyšet na vlnách Country rádia.</w:t>
      </w:r>
      <w:r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4C7C4E">
        <w:rPr>
          <w:rFonts w:ascii="Tahoma" w:hAnsi="Tahoma" w:cs="Tahoma"/>
          <w:color w:val="231F20"/>
          <w:sz w:val="24"/>
          <w:szCs w:val="24"/>
        </w:rPr>
        <w:t>Přijďte si užít nejen jejich společné duety.</w:t>
      </w:r>
    </w:p>
    <w:p w:rsidR="00D84B93" w:rsidRPr="00D84B93" w:rsidRDefault="00D84B93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231F20"/>
          <w:sz w:val="24"/>
          <w:szCs w:val="24"/>
        </w:rPr>
      </w:pPr>
      <w:r w:rsidRPr="00C42B92">
        <w:rPr>
          <w:rFonts w:ascii="Tahoma" w:hAnsi="Tahoma" w:cs="Tahoma"/>
          <w:b/>
          <w:iCs/>
          <w:color w:val="231F20"/>
          <w:sz w:val="24"/>
          <w:szCs w:val="24"/>
        </w:rPr>
        <w:t>Vstupné:</w:t>
      </w:r>
      <w:r w:rsidR="00F06A37">
        <w:rPr>
          <w:rFonts w:ascii="Tahoma" w:hAnsi="Tahoma" w:cs="Tahoma"/>
          <w:b/>
          <w:iCs/>
          <w:color w:val="231F20"/>
          <w:sz w:val="24"/>
          <w:szCs w:val="24"/>
        </w:rPr>
        <w:t xml:space="preserve"> 120,- 130,- </w:t>
      </w:r>
      <w:r>
        <w:rPr>
          <w:rFonts w:ascii="Tahoma" w:hAnsi="Tahoma" w:cs="Tahoma"/>
          <w:b/>
          <w:iCs/>
          <w:color w:val="231F20"/>
          <w:sz w:val="24"/>
          <w:szCs w:val="24"/>
        </w:rPr>
        <w:t>140,-</w:t>
      </w:r>
    </w:p>
    <w:p w:rsidR="002624D8" w:rsidRPr="002624D8" w:rsidRDefault="002624D8" w:rsidP="002624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color w:val="231F20"/>
          <w:sz w:val="24"/>
          <w:szCs w:val="24"/>
        </w:rPr>
      </w:pPr>
      <w:r w:rsidRPr="002624D8">
        <w:rPr>
          <w:rFonts w:ascii="Tahoma" w:hAnsi="Tahoma" w:cs="Tahoma"/>
          <w:b/>
          <w:i/>
          <w:iCs/>
          <w:color w:val="231F20"/>
          <w:sz w:val="24"/>
          <w:szCs w:val="24"/>
        </w:rPr>
        <w:t>Předprodej od 4. 4. 2012</w:t>
      </w:r>
    </w:p>
    <w:p w:rsidR="00EF0EF9" w:rsidRPr="00EF0EF9" w:rsidRDefault="00011635" w:rsidP="0067546F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pict>
          <v:shape id="_x0000_s1051" type="#_x0000_t32" style="position:absolute;margin-left:-6.25pt;margin-top:11.05pt;width:531pt;height:0;z-index:251670528" o:connectortype="straight"/>
        </w:pict>
      </w:r>
      <w:r w:rsidRPr="00011635"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44" style="position:absolute;z-index:251655168;mso-position-horizontal:center;mso-position-horizontal-relative:margin" from="0,5.65pt" to="527.25pt,5.65pt" strokeweight="5pt">
            <v:stroke linestyle="thickBetweenThin"/>
            <w10:wrap anchorx="margin"/>
          </v:line>
        </w:pict>
      </w:r>
    </w:p>
    <w:p w:rsidR="00012355" w:rsidRDefault="00082D53" w:rsidP="00111BF3">
      <w:pPr>
        <w:jc w:val="center"/>
        <w:rPr>
          <w:rFonts w:ascii="Tahoma" w:hAnsi="Tahoma" w:cs="Tahoma"/>
          <w:b/>
          <w:bCs/>
          <w:i/>
          <w:iCs/>
          <w:sz w:val="2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4559300</wp:posOffset>
            </wp:positionH>
            <wp:positionV relativeFrom="paragraph">
              <wp:posOffset>175260</wp:posOffset>
            </wp:positionV>
            <wp:extent cx="2087880" cy="1006475"/>
            <wp:effectExtent l="19050" t="0" r="7620" b="0"/>
            <wp:wrapTight wrapText="bothSides">
              <wp:wrapPolygon edited="0">
                <wp:start x="-197" y="0"/>
                <wp:lineTo x="-197" y="21259"/>
                <wp:lineTo x="21679" y="21259"/>
                <wp:lineTo x="21679" y="0"/>
                <wp:lineTo x="-197" y="0"/>
              </wp:wrapPolygon>
            </wp:wrapTight>
            <wp:docPr id="37" name="obrázek 37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Předprodej vstupenek (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na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jednotlivé pořady) začíná vždy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tři týdny př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edem u pokladny NÁRODNÍHO DOMU,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Karlovo nám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. 47, Třebíč – tel: 568 610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 013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a v INF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ORMAČNÍM CENTRU (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Malovaný d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ům)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Karlovo nám. 53, Třebíč – tel: </w:t>
      </w:r>
      <w:proofErr w:type="gramStart"/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568 610 021.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  </w:t>
      </w:r>
      <w:hyperlink r:id="rId7" w:history="1"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www</w:t>
        </w:r>
        <w:proofErr w:type="gramEnd"/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.mkstrebic.cz</w:t>
        </w:r>
      </w:hyperlink>
      <w:r w:rsidR="00111BF3">
        <w:rPr>
          <w:rFonts w:ascii="Tahoma" w:hAnsi="Tahoma" w:cs="Tahoma"/>
          <w:b/>
          <w:bCs/>
          <w:i/>
          <w:iCs/>
          <w:sz w:val="26"/>
        </w:rPr>
        <w:t xml:space="preserve"> </w:t>
      </w:r>
      <w:r w:rsidR="00EF0EF9" w:rsidRPr="00EF0EF9">
        <w:rPr>
          <w:rFonts w:ascii="Tahoma" w:hAnsi="Tahoma" w:cs="Tahoma"/>
          <w:b/>
          <w:bCs/>
          <w:i/>
          <w:iCs/>
          <w:sz w:val="26"/>
        </w:rPr>
        <w:t xml:space="preserve"> </w:t>
      </w:r>
    </w:p>
    <w:p w:rsidR="00EF0EF9" w:rsidRDefault="00EF0EF9" w:rsidP="00111BF3">
      <w:pPr>
        <w:jc w:val="center"/>
        <w:rPr>
          <w:rFonts w:ascii="Tahoma" w:hAnsi="Tahoma" w:cs="Tahoma"/>
          <w:b/>
        </w:rPr>
      </w:pPr>
      <w:r w:rsidRPr="00EF0EF9">
        <w:rPr>
          <w:rFonts w:ascii="Tahoma" w:hAnsi="Tahoma" w:cs="Tahoma"/>
          <w:b/>
        </w:rPr>
        <w:t>ZMĚNA PROGRAMU VYHRAZENA</w:t>
      </w:r>
    </w:p>
    <w:sectPr w:rsidR="00EF0EF9" w:rsidSect="000E2E3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41"/>
    <w:multiLevelType w:val="hybridMultilevel"/>
    <w:tmpl w:val="DC729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A99"/>
    <w:multiLevelType w:val="hybridMultilevel"/>
    <w:tmpl w:val="CB7C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0282"/>
    <w:multiLevelType w:val="hybridMultilevel"/>
    <w:tmpl w:val="BE36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DA5"/>
    <w:multiLevelType w:val="hybridMultilevel"/>
    <w:tmpl w:val="1312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1097"/>
    <w:multiLevelType w:val="hybridMultilevel"/>
    <w:tmpl w:val="574C6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069"/>
    <w:multiLevelType w:val="hybridMultilevel"/>
    <w:tmpl w:val="88A8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0DE9"/>
    <w:multiLevelType w:val="hybridMultilevel"/>
    <w:tmpl w:val="D03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CDB"/>
    <w:rsid w:val="0000620F"/>
    <w:rsid w:val="00011635"/>
    <w:rsid w:val="00012355"/>
    <w:rsid w:val="0001358C"/>
    <w:rsid w:val="00016217"/>
    <w:rsid w:val="00016DD9"/>
    <w:rsid w:val="00021E8B"/>
    <w:rsid w:val="00023DDC"/>
    <w:rsid w:val="000408EF"/>
    <w:rsid w:val="000537E4"/>
    <w:rsid w:val="00057462"/>
    <w:rsid w:val="0007080E"/>
    <w:rsid w:val="00070972"/>
    <w:rsid w:val="00075977"/>
    <w:rsid w:val="00082D53"/>
    <w:rsid w:val="00090380"/>
    <w:rsid w:val="000A13E2"/>
    <w:rsid w:val="000A3250"/>
    <w:rsid w:val="000B11B3"/>
    <w:rsid w:val="000D6D84"/>
    <w:rsid w:val="000D7459"/>
    <w:rsid w:val="000E2093"/>
    <w:rsid w:val="000E2E38"/>
    <w:rsid w:val="000F25F1"/>
    <w:rsid w:val="000F4D93"/>
    <w:rsid w:val="00111393"/>
    <w:rsid w:val="00111B6C"/>
    <w:rsid w:val="00111BF3"/>
    <w:rsid w:val="001128FA"/>
    <w:rsid w:val="00120AD7"/>
    <w:rsid w:val="001307C9"/>
    <w:rsid w:val="00132599"/>
    <w:rsid w:val="00134649"/>
    <w:rsid w:val="00145DB3"/>
    <w:rsid w:val="00146510"/>
    <w:rsid w:val="00196B30"/>
    <w:rsid w:val="00196FBE"/>
    <w:rsid w:val="00197116"/>
    <w:rsid w:val="001B5E23"/>
    <w:rsid w:val="001D1428"/>
    <w:rsid w:val="001E17B4"/>
    <w:rsid w:val="001E2775"/>
    <w:rsid w:val="001E2D60"/>
    <w:rsid w:val="00224B3D"/>
    <w:rsid w:val="00241CDB"/>
    <w:rsid w:val="00241DE2"/>
    <w:rsid w:val="00242CC3"/>
    <w:rsid w:val="00244F79"/>
    <w:rsid w:val="00261F29"/>
    <w:rsid w:val="002624D8"/>
    <w:rsid w:val="00262B6B"/>
    <w:rsid w:val="00271449"/>
    <w:rsid w:val="002802F6"/>
    <w:rsid w:val="00284ADE"/>
    <w:rsid w:val="00296193"/>
    <w:rsid w:val="002A6F65"/>
    <w:rsid w:val="002A6FBF"/>
    <w:rsid w:val="002B19C2"/>
    <w:rsid w:val="002C0A29"/>
    <w:rsid w:val="002C7F2D"/>
    <w:rsid w:val="002D68E0"/>
    <w:rsid w:val="002F07D6"/>
    <w:rsid w:val="00301532"/>
    <w:rsid w:val="003151AE"/>
    <w:rsid w:val="0031685E"/>
    <w:rsid w:val="0033444B"/>
    <w:rsid w:val="0033603C"/>
    <w:rsid w:val="003527F9"/>
    <w:rsid w:val="003A1574"/>
    <w:rsid w:val="003B62BF"/>
    <w:rsid w:val="003C68B0"/>
    <w:rsid w:val="003C6A4F"/>
    <w:rsid w:val="003E150D"/>
    <w:rsid w:val="003E1938"/>
    <w:rsid w:val="003F1871"/>
    <w:rsid w:val="004063B8"/>
    <w:rsid w:val="00415981"/>
    <w:rsid w:val="00417669"/>
    <w:rsid w:val="004206CD"/>
    <w:rsid w:val="00427E4D"/>
    <w:rsid w:val="0044500F"/>
    <w:rsid w:val="004468BF"/>
    <w:rsid w:val="00455C3B"/>
    <w:rsid w:val="0046169B"/>
    <w:rsid w:val="004700C6"/>
    <w:rsid w:val="004768BF"/>
    <w:rsid w:val="004903B9"/>
    <w:rsid w:val="00494B89"/>
    <w:rsid w:val="004B1055"/>
    <w:rsid w:val="004C32AE"/>
    <w:rsid w:val="004D0B04"/>
    <w:rsid w:val="004D7922"/>
    <w:rsid w:val="004E5BDE"/>
    <w:rsid w:val="004F3DA1"/>
    <w:rsid w:val="0051114F"/>
    <w:rsid w:val="0052297F"/>
    <w:rsid w:val="0052459D"/>
    <w:rsid w:val="00526BC5"/>
    <w:rsid w:val="00550A1F"/>
    <w:rsid w:val="00566A60"/>
    <w:rsid w:val="005771BC"/>
    <w:rsid w:val="0058061B"/>
    <w:rsid w:val="00580924"/>
    <w:rsid w:val="00582F28"/>
    <w:rsid w:val="00594904"/>
    <w:rsid w:val="005B6BEB"/>
    <w:rsid w:val="005E55A1"/>
    <w:rsid w:val="005F7E47"/>
    <w:rsid w:val="00601B35"/>
    <w:rsid w:val="00617257"/>
    <w:rsid w:val="00631153"/>
    <w:rsid w:val="00652028"/>
    <w:rsid w:val="00664F46"/>
    <w:rsid w:val="006710B1"/>
    <w:rsid w:val="0067546F"/>
    <w:rsid w:val="00693C2D"/>
    <w:rsid w:val="006B0FB8"/>
    <w:rsid w:val="006C39B9"/>
    <w:rsid w:val="006F618B"/>
    <w:rsid w:val="007024E4"/>
    <w:rsid w:val="00702E7F"/>
    <w:rsid w:val="0072580A"/>
    <w:rsid w:val="00732C0F"/>
    <w:rsid w:val="00740A0D"/>
    <w:rsid w:val="00743227"/>
    <w:rsid w:val="007459B0"/>
    <w:rsid w:val="00756619"/>
    <w:rsid w:val="00760CC0"/>
    <w:rsid w:val="00766743"/>
    <w:rsid w:val="007810E5"/>
    <w:rsid w:val="007829AC"/>
    <w:rsid w:val="00786F2D"/>
    <w:rsid w:val="0079276D"/>
    <w:rsid w:val="00796441"/>
    <w:rsid w:val="007C5FB2"/>
    <w:rsid w:val="007F25E7"/>
    <w:rsid w:val="007F70AB"/>
    <w:rsid w:val="00806D45"/>
    <w:rsid w:val="00813257"/>
    <w:rsid w:val="00847F87"/>
    <w:rsid w:val="00890D36"/>
    <w:rsid w:val="008A3685"/>
    <w:rsid w:val="008B622C"/>
    <w:rsid w:val="008C73D4"/>
    <w:rsid w:val="008D7388"/>
    <w:rsid w:val="008E266D"/>
    <w:rsid w:val="008E5E76"/>
    <w:rsid w:val="009116EA"/>
    <w:rsid w:val="00911D5C"/>
    <w:rsid w:val="009147EF"/>
    <w:rsid w:val="00916EB7"/>
    <w:rsid w:val="009518C0"/>
    <w:rsid w:val="009677A6"/>
    <w:rsid w:val="00970DC3"/>
    <w:rsid w:val="00971BA0"/>
    <w:rsid w:val="00974EC2"/>
    <w:rsid w:val="0098063E"/>
    <w:rsid w:val="0098180C"/>
    <w:rsid w:val="009B7BF2"/>
    <w:rsid w:val="009D7CE7"/>
    <w:rsid w:val="009E29C5"/>
    <w:rsid w:val="009F0C3A"/>
    <w:rsid w:val="009F2F40"/>
    <w:rsid w:val="009F3FB9"/>
    <w:rsid w:val="009F536B"/>
    <w:rsid w:val="00A177F3"/>
    <w:rsid w:val="00A305A1"/>
    <w:rsid w:val="00A42CFF"/>
    <w:rsid w:val="00A52731"/>
    <w:rsid w:val="00A756A5"/>
    <w:rsid w:val="00AA4122"/>
    <w:rsid w:val="00AB4AF0"/>
    <w:rsid w:val="00AC14BE"/>
    <w:rsid w:val="00AC2EF2"/>
    <w:rsid w:val="00AC3BB7"/>
    <w:rsid w:val="00AD2E4E"/>
    <w:rsid w:val="00AD5BDD"/>
    <w:rsid w:val="00B003E8"/>
    <w:rsid w:val="00B044AD"/>
    <w:rsid w:val="00B2448B"/>
    <w:rsid w:val="00B27E0D"/>
    <w:rsid w:val="00B31658"/>
    <w:rsid w:val="00B41CB9"/>
    <w:rsid w:val="00B507A0"/>
    <w:rsid w:val="00B531BF"/>
    <w:rsid w:val="00B564DB"/>
    <w:rsid w:val="00B613FC"/>
    <w:rsid w:val="00B65145"/>
    <w:rsid w:val="00B7367A"/>
    <w:rsid w:val="00B9021E"/>
    <w:rsid w:val="00B929C3"/>
    <w:rsid w:val="00BA16D2"/>
    <w:rsid w:val="00BA744F"/>
    <w:rsid w:val="00BD170A"/>
    <w:rsid w:val="00BF15E4"/>
    <w:rsid w:val="00C04312"/>
    <w:rsid w:val="00C140E3"/>
    <w:rsid w:val="00C42B11"/>
    <w:rsid w:val="00C61F63"/>
    <w:rsid w:val="00C87A43"/>
    <w:rsid w:val="00C965B2"/>
    <w:rsid w:val="00CB46E6"/>
    <w:rsid w:val="00CC22B3"/>
    <w:rsid w:val="00CC2B69"/>
    <w:rsid w:val="00CC621C"/>
    <w:rsid w:val="00CD0E5F"/>
    <w:rsid w:val="00CD35EC"/>
    <w:rsid w:val="00CD3EAA"/>
    <w:rsid w:val="00CF7A9F"/>
    <w:rsid w:val="00D02A0F"/>
    <w:rsid w:val="00D034B4"/>
    <w:rsid w:val="00D27B78"/>
    <w:rsid w:val="00D35B41"/>
    <w:rsid w:val="00D400BD"/>
    <w:rsid w:val="00D4389A"/>
    <w:rsid w:val="00D4580E"/>
    <w:rsid w:val="00D46DC5"/>
    <w:rsid w:val="00D50FF1"/>
    <w:rsid w:val="00D84B93"/>
    <w:rsid w:val="00D86ABD"/>
    <w:rsid w:val="00D914A8"/>
    <w:rsid w:val="00DA218B"/>
    <w:rsid w:val="00DA3330"/>
    <w:rsid w:val="00DA430B"/>
    <w:rsid w:val="00DC2248"/>
    <w:rsid w:val="00DC7097"/>
    <w:rsid w:val="00DF2FB8"/>
    <w:rsid w:val="00E24D6F"/>
    <w:rsid w:val="00E370C8"/>
    <w:rsid w:val="00E47F7E"/>
    <w:rsid w:val="00E54615"/>
    <w:rsid w:val="00E62991"/>
    <w:rsid w:val="00E811AE"/>
    <w:rsid w:val="00E83CC8"/>
    <w:rsid w:val="00EA290E"/>
    <w:rsid w:val="00EB5A8F"/>
    <w:rsid w:val="00EC57E2"/>
    <w:rsid w:val="00EE1F27"/>
    <w:rsid w:val="00EE663F"/>
    <w:rsid w:val="00EF0EF9"/>
    <w:rsid w:val="00F0075B"/>
    <w:rsid w:val="00F00DB5"/>
    <w:rsid w:val="00F06A37"/>
    <w:rsid w:val="00F10C11"/>
    <w:rsid w:val="00F42A4D"/>
    <w:rsid w:val="00F52402"/>
    <w:rsid w:val="00F5367D"/>
    <w:rsid w:val="00F75425"/>
    <w:rsid w:val="00F90871"/>
    <w:rsid w:val="00FA5810"/>
    <w:rsid w:val="00FC2294"/>
    <w:rsid w:val="00FC2DF0"/>
    <w:rsid w:val="00FC3E74"/>
    <w:rsid w:val="00FD2B25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53"/>
        <o:r id="V:Rule5" type="connector" idref="#_x0000_s1051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46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styleId="Hypertextovodkaz">
    <w:name w:val="Hyperlink"/>
    <w:basedOn w:val="Standardnpsmoodstavce"/>
    <w:uiPriority w:val="99"/>
    <w:unhideWhenUsed/>
    <w:rsid w:val="00111BF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18C0"/>
    <w:rPr>
      <w:b/>
      <w:bCs/>
    </w:rPr>
  </w:style>
  <w:style w:type="character" w:styleId="Zvraznn">
    <w:name w:val="Emphasis"/>
    <w:basedOn w:val="Standardnpsmoodstavce"/>
    <w:uiPriority w:val="20"/>
    <w:qFormat/>
    <w:rsid w:val="00FD2B25"/>
    <w:rPr>
      <w:i/>
      <w:iCs/>
    </w:rPr>
  </w:style>
  <w:style w:type="character" w:customStyle="1" w:styleId="style11">
    <w:name w:val="style11"/>
    <w:basedOn w:val="Standardnpsmoodstavce"/>
    <w:rsid w:val="00FD2B25"/>
    <w:rPr>
      <w:b/>
      <w:bCs/>
      <w:color w:val="00FF00"/>
    </w:rPr>
  </w:style>
  <w:style w:type="paragraph" w:styleId="Normlnweb">
    <w:name w:val="Normal (Web)"/>
    <w:basedOn w:val="Normln"/>
    <w:uiPriority w:val="99"/>
    <w:semiHidden/>
    <w:unhideWhenUsed/>
    <w:rsid w:val="00016217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bsatz-Standardschriftart">
    <w:name w:val="Absatz-Standardschriftart"/>
    <w:rsid w:val="00E54615"/>
  </w:style>
  <w:style w:type="paragraph" w:styleId="Odstavecseseznamem">
    <w:name w:val="List Paragraph"/>
    <w:basedOn w:val="Normln"/>
    <w:uiPriority w:val="34"/>
    <w:qFormat/>
    <w:rsid w:val="008E266D"/>
    <w:pPr>
      <w:ind w:left="720"/>
      <w:contextualSpacing/>
    </w:pPr>
    <w:rPr>
      <w:rFonts w:eastAsia="Batang"/>
    </w:rPr>
  </w:style>
  <w:style w:type="character" w:customStyle="1" w:styleId="Nadpis2Char">
    <w:name w:val="Nadpis 2 Char"/>
    <w:basedOn w:val="Standardnpsmoodstavce"/>
    <w:link w:val="Nadpis2"/>
    <w:uiPriority w:val="9"/>
    <w:rsid w:val="009E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Standardnpsmoodstavce"/>
    <w:rsid w:val="009E29C5"/>
  </w:style>
  <w:style w:type="character" w:customStyle="1" w:styleId="description">
    <w:name w:val="description"/>
    <w:basedOn w:val="Standardnpsmoodstavce"/>
    <w:rsid w:val="0065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69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595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9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184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0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557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6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62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7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97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240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0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8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3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301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61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537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6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8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0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13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7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4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60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strebi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7B11BF-5E9D-4F48-A66A-55C95F5F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http://www.mkstrebic.cz/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2012-01-06T07:19:00Z</dcterms:created>
  <dcterms:modified xsi:type="dcterms:W3CDTF">2012-03-12T09:23:00Z</dcterms:modified>
</cp:coreProperties>
</file>